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1328" w14:textId="30F44E98" w:rsidR="00D220FC" w:rsidRPr="008D1459" w:rsidRDefault="00AF51F7" w:rsidP="00AF51F7">
      <w:pPr>
        <w:pStyle w:val="Nadpis1"/>
        <w:numPr>
          <w:ilvl w:val="0"/>
          <w:numId w:val="0"/>
        </w:numPr>
        <w:ind w:left="499"/>
      </w:pPr>
      <w:bookmarkStart w:id="0" w:name="_Toc65158603"/>
      <w:bookmarkStart w:id="1" w:name="_Toc65515542"/>
      <w:bookmarkStart w:id="2" w:name="_Toc65519005"/>
      <w:bookmarkStart w:id="3" w:name="_Toc65523791"/>
      <w:r>
        <w:rPr>
          <w:noProof/>
          <w:lang w:eastAsia="cs-CZ"/>
        </w:rPr>
        <w:drawing>
          <wp:anchor distT="0" distB="0" distL="114300" distR="114300" simplePos="0" relativeHeight="251658240" behindDoc="1" locked="0" layoutInCell="1" allowOverlap="1" wp14:anchorId="2777DBB6" wp14:editId="65E44C39">
            <wp:simplePos x="0" y="0"/>
            <wp:positionH relativeFrom="column">
              <wp:posOffset>1403350</wp:posOffset>
            </wp:positionH>
            <wp:positionV relativeFrom="paragraph">
              <wp:posOffset>-178435</wp:posOffset>
            </wp:positionV>
            <wp:extent cx="2812415" cy="762000"/>
            <wp:effectExtent l="0" t="0" r="6985" b="0"/>
            <wp:wrapTight wrapText="bothSides">
              <wp:wrapPolygon edited="0">
                <wp:start x="0" y="0"/>
                <wp:lineTo x="0" y="21060"/>
                <wp:lineTo x="21507" y="21060"/>
                <wp:lineTo x="21507"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t="19168" b="19032"/>
                    <a:stretch>
                      <a:fillRect/>
                    </a:stretch>
                  </pic:blipFill>
                  <pic:spPr bwMode="auto">
                    <a:xfrm>
                      <a:off x="0" y="0"/>
                      <a:ext cx="2812415" cy="76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p>
    <w:p w14:paraId="49C1BE05" w14:textId="77777777" w:rsidR="0024634B" w:rsidRPr="008D1459" w:rsidRDefault="0024634B" w:rsidP="009E614F"/>
    <w:p w14:paraId="28A3B383" w14:textId="16AC6CE7" w:rsidR="0024634B" w:rsidRDefault="00CF4732" w:rsidP="009E614F">
      <w:pPr>
        <w:jc w:val="center"/>
      </w:pPr>
      <w:r>
        <w:t>-----------------------------------------------------------------------------------------------------------------------</w:t>
      </w:r>
    </w:p>
    <w:p w14:paraId="4C054BE8" w14:textId="023DDE40" w:rsidR="00AF51F7" w:rsidRDefault="00AF51F7" w:rsidP="00AF51F7">
      <w:pPr>
        <w:pStyle w:val="Zhlav"/>
        <w:tabs>
          <w:tab w:val="clear" w:pos="4536"/>
          <w:tab w:val="clear" w:pos="9072"/>
        </w:tabs>
        <w:rPr>
          <w:rFonts w:cs="Arial"/>
          <w:b/>
          <w:sz w:val="36"/>
          <w:szCs w:val="36"/>
        </w:rPr>
      </w:pPr>
    </w:p>
    <w:p w14:paraId="1A83DDFF" w14:textId="4FE84193" w:rsidR="00AF51F7" w:rsidRDefault="00AF51F7" w:rsidP="009E614F">
      <w:pPr>
        <w:pStyle w:val="Zhlav"/>
        <w:tabs>
          <w:tab w:val="clear" w:pos="4536"/>
          <w:tab w:val="clear" w:pos="9072"/>
        </w:tabs>
        <w:jc w:val="center"/>
        <w:rPr>
          <w:rFonts w:cs="Arial"/>
          <w:b/>
          <w:sz w:val="36"/>
          <w:szCs w:val="36"/>
        </w:rPr>
      </w:pPr>
    </w:p>
    <w:p w14:paraId="1C288F41" w14:textId="5B0C64D6" w:rsidR="00AF51F7" w:rsidRDefault="00AF51F7" w:rsidP="009E614F">
      <w:pPr>
        <w:pStyle w:val="Zhlav"/>
        <w:tabs>
          <w:tab w:val="clear" w:pos="4536"/>
          <w:tab w:val="clear" w:pos="9072"/>
        </w:tabs>
        <w:jc w:val="center"/>
        <w:rPr>
          <w:rFonts w:cs="Arial"/>
          <w:b/>
          <w:sz w:val="36"/>
          <w:szCs w:val="36"/>
        </w:rPr>
      </w:pPr>
    </w:p>
    <w:p w14:paraId="058556BD" w14:textId="675D40D6" w:rsidR="00AF51F7" w:rsidRDefault="00AF51F7" w:rsidP="009E614F">
      <w:pPr>
        <w:pStyle w:val="Zhlav"/>
        <w:tabs>
          <w:tab w:val="clear" w:pos="4536"/>
          <w:tab w:val="clear" w:pos="9072"/>
        </w:tabs>
        <w:jc w:val="center"/>
        <w:rPr>
          <w:rFonts w:cs="Arial"/>
          <w:b/>
          <w:sz w:val="36"/>
          <w:szCs w:val="36"/>
        </w:rPr>
      </w:pPr>
    </w:p>
    <w:p w14:paraId="7F8D4A13" w14:textId="77777777" w:rsidR="00AF51F7" w:rsidRPr="008D1459" w:rsidRDefault="00AF51F7" w:rsidP="009E614F">
      <w:pPr>
        <w:pStyle w:val="Zhlav"/>
        <w:tabs>
          <w:tab w:val="clear" w:pos="4536"/>
          <w:tab w:val="clear" w:pos="9072"/>
        </w:tabs>
        <w:jc w:val="center"/>
        <w:rPr>
          <w:rFonts w:cs="Arial"/>
          <w:b/>
          <w:sz w:val="36"/>
          <w:szCs w:val="36"/>
        </w:rPr>
      </w:pPr>
    </w:p>
    <w:p w14:paraId="2C580B0F" w14:textId="36B4B6EF" w:rsidR="00851ED8" w:rsidRDefault="001A3664" w:rsidP="00851ED8">
      <w:pPr>
        <w:jc w:val="center"/>
        <w:rPr>
          <w:b/>
          <w:sz w:val="40"/>
          <w:szCs w:val="40"/>
        </w:rPr>
      </w:pPr>
      <w:r w:rsidRPr="001A3664">
        <w:rPr>
          <w:b/>
          <w:sz w:val="40"/>
          <w:szCs w:val="40"/>
        </w:rPr>
        <w:t>Přístavba schodiště LDN</w:t>
      </w:r>
    </w:p>
    <w:p w14:paraId="442165BE" w14:textId="77777777" w:rsidR="00B6006F" w:rsidRDefault="00B6006F" w:rsidP="00B6006F">
      <w:pPr>
        <w:jc w:val="center"/>
      </w:pPr>
    </w:p>
    <w:p w14:paraId="6F6CA25E" w14:textId="21A9B7CB" w:rsidR="00AF51F7" w:rsidRDefault="001A3664" w:rsidP="00AF51F7">
      <w:pPr>
        <w:jc w:val="center"/>
      </w:pPr>
      <w:r w:rsidRPr="001A3664">
        <w:t>Projektová dokumentace pro vydání společného povolení</w:t>
      </w:r>
      <w:r w:rsidR="00AF51F7" w:rsidRPr="00756BA8">
        <w:t xml:space="preserve"> </w:t>
      </w:r>
    </w:p>
    <w:p w14:paraId="1CDB1ED0" w14:textId="77777777" w:rsidR="0024634B" w:rsidRPr="008D1459" w:rsidRDefault="0024634B" w:rsidP="00B6006F"/>
    <w:p w14:paraId="1D39CD82" w14:textId="77777777" w:rsidR="0024634B" w:rsidRPr="008D1459" w:rsidRDefault="0024634B" w:rsidP="009E614F">
      <w:pPr>
        <w:jc w:val="center"/>
      </w:pPr>
    </w:p>
    <w:p w14:paraId="4D8DB3B1" w14:textId="77777777" w:rsidR="0024634B" w:rsidRPr="008D1459" w:rsidRDefault="00F746EF" w:rsidP="0028477E">
      <w:pPr>
        <w:shd w:val="clear" w:color="auto" w:fill="D9D9D9" w:themeFill="background1" w:themeFillShade="D9"/>
        <w:jc w:val="center"/>
        <w:rPr>
          <w:b/>
          <w:sz w:val="32"/>
          <w:szCs w:val="32"/>
        </w:rPr>
      </w:pPr>
      <w:bookmarkStart w:id="4" w:name="_Toc352068433"/>
      <w:r>
        <w:rPr>
          <w:b/>
          <w:sz w:val="32"/>
          <w:szCs w:val="32"/>
        </w:rPr>
        <w:t>B</w:t>
      </w:r>
      <w:r w:rsidR="00B6006F">
        <w:rPr>
          <w:b/>
          <w:sz w:val="32"/>
          <w:szCs w:val="32"/>
        </w:rPr>
        <w:t>.</w:t>
      </w:r>
      <w:r w:rsidR="0024634B" w:rsidRPr="008D1459">
        <w:rPr>
          <w:b/>
          <w:sz w:val="32"/>
          <w:szCs w:val="32"/>
        </w:rPr>
        <w:t xml:space="preserve"> </w:t>
      </w:r>
      <w:r>
        <w:rPr>
          <w:b/>
          <w:sz w:val="32"/>
          <w:szCs w:val="32"/>
        </w:rPr>
        <w:t>Souhrnná technická zpráva</w:t>
      </w:r>
      <w:bookmarkEnd w:id="4"/>
    </w:p>
    <w:p w14:paraId="5033615F" w14:textId="77777777" w:rsidR="0024634B" w:rsidRPr="008D1459" w:rsidRDefault="0024634B" w:rsidP="009E614F">
      <w:pPr>
        <w:jc w:val="center"/>
        <w:rPr>
          <w:shd w:val="clear" w:color="auto" w:fill="FFFF00"/>
        </w:rPr>
      </w:pPr>
    </w:p>
    <w:p w14:paraId="5E2B4BB5" w14:textId="77777777" w:rsidR="00E162BC" w:rsidRPr="008D1459" w:rsidRDefault="00E162BC" w:rsidP="009E614F">
      <w:pPr>
        <w:rPr>
          <w:shd w:val="clear" w:color="auto" w:fill="FFFF00"/>
        </w:rPr>
      </w:pPr>
    </w:p>
    <w:p w14:paraId="3E04428F" w14:textId="77777777" w:rsidR="00DF27C3" w:rsidRPr="008D1459" w:rsidRDefault="00DF27C3" w:rsidP="009E614F">
      <w:pPr>
        <w:rPr>
          <w:shd w:val="clear" w:color="auto" w:fill="FFFF00"/>
        </w:rPr>
      </w:pPr>
    </w:p>
    <w:p w14:paraId="447A3FB1" w14:textId="77777777" w:rsidR="00DF27C3" w:rsidRPr="008D1459" w:rsidRDefault="00DF27C3" w:rsidP="009E614F">
      <w:pPr>
        <w:rPr>
          <w:shd w:val="clear" w:color="auto" w:fill="FFFF00"/>
        </w:rPr>
      </w:pPr>
    </w:p>
    <w:p w14:paraId="20EA37AE" w14:textId="77777777" w:rsidR="001355B8" w:rsidRPr="008D1459" w:rsidRDefault="001355B8" w:rsidP="009E614F">
      <w:pPr>
        <w:rPr>
          <w:shd w:val="clear" w:color="auto" w:fill="FFFF00"/>
        </w:rPr>
      </w:pPr>
    </w:p>
    <w:p w14:paraId="5466C189" w14:textId="77777777" w:rsidR="00563F1D" w:rsidRPr="008D1459" w:rsidRDefault="00563F1D" w:rsidP="009E614F">
      <w:pPr>
        <w:rPr>
          <w:shd w:val="clear" w:color="auto" w:fill="FFFF00"/>
        </w:rPr>
      </w:pPr>
    </w:p>
    <w:p w14:paraId="051B8EDF" w14:textId="77777777" w:rsidR="00563F1D" w:rsidRDefault="00563F1D" w:rsidP="009E614F">
      <w:pPr>
        <w:rPr>
          <w:shd w:val="clear" w:color="auto" w:fill="FFFF00"/>
        </w:rPr>
      </w:pPr>
    </w:p>
    <w:p w14:paraId="0D44BC49" w14:textId="22615A84" w:rsidR="00E07C3C" w:rsidRDefault="00E07C3C" w:rsidP="009E614F">
      <w:pPr>
        <w:rPr>
          <w:shd w:val="clear" w:color="auto" w:fill="FFFF00"/>
        </w:rPr>
      </w:pPr>
    </w:p>
    <w:p w14:paraId="0BDA4290" w14:textId="74E88490" w:rsidR="00AF51F7" w:rsidRDefault="00AF51F7" w:rsidP="009E614F">
      <w:pPr>
        <w:rPr>
          <w:shd w:val="clear" w:color="auto" w:fill="FFFF00"/>
        </w:rPr>
      </w:pPr>
    </w:p>
    <w:p w14:paraId="173288AB" w14:textId="08B1C172" w:rsidR="00851ED8" w:rsidRDefault="00851ED8" w:rsidP="009E614F">
      <w:pPr>
        <w:rPr>
          <w:shd w:val="clear" w:color="auto" w:fill="FFFF00"/>
        </w:rPr>
      </w:pPr>
    </w:p>
    <w:p w14:paraId="2656E42B" w14:textId="6E7C1079" w:rsidR="00851ED8" w:rsidRDefault="00851ED8" w:rsidP="009E614F">
      <w:pPr>
        <w:rPr>
          <w:shd w:val="clear" w:color="auto" w:fill="FFFF00"/>
        </w:rPr>
      </w:pPr>
    </w:p>
    <w:p w14:paraId="59D72017" w14:textId="77777777" w:rsidR="00851ED8" w:rsidRDefault="00851ED8" w:rsidP="009E614F">
      <w:pPr>
        <w:rPr>
          <w:shd w:val="clear" w:color="auto" w:fill="FFFF00"/>
        </w:rPr>
      </w:pPr>
    </w:p>
    <w:p w14:paraId="3C4F1369" w14:textId="77777777" w:rsidR="00AF51F7" w:rsidRDefault="00AF51F7" w:rsidP="009E614F">
      <w:pPr>
        <w:rPr>
          <w:shd w:val="clear" w:color="auto" w:fill="FFFF00"/>
        </w:rPr>
      </w:pPr>
    </w:p>
    <w:p w14:paraId="20F7E3A2" w14:textId="77777777" w:rsidR="007129E4" w:rsidRPr="008D1459" w:rsidRDefault="007129E4" w:rsidP="009E614F">
      <w:pPr>
        <w:rPr>
          <w:shd w:val="clear" w:color="auto" w:fill="FFFF00"/>
        </w:rPr>
      </w:pPr>
    </w:p>
    <w:p w14:paraId="52B69117" w14:textId="77777777" w:rsidR="009308C7" w:rsidRDefault="009308C7" w:rsidP="00616B80">
      <w:pPr>
        <w:rPr>
          <w:shd w:val="clear" w:color="auto" w:fill="FFFF00"/>
        </w:rPr>
      </w:pPr>
    </w:p>
    <w:p w14:paraId="40E900D6" w14:textId="77777777" w:rsidR="009308C7" w:rsidRDefault="009308C7" w:rsidP="00E8404B">
      <w:pPr>
        <w:pBdr>
          <w:top w:val="single" w:sz="2" w:space="1" w:color="auto"/>
        </w:pBdr>
        <w:rPr>
          <w:shd w:val="clear" w:color="auto" w:fill="FFFF00"/>
        </w:rPr>
      </w:pPr>
    </w:p>
    <w:tbl>
      <w:tblPr>
        <w:tblW w:w="26688" w:type="dxa"/>
        <w:tblInd w:w="-81" w:type="dxa"/>
        <w:tblCellMar>
          <w:left w:w="70" w:type="dxa"/>
          <w:right w:w="70" w:type="dxa"/>
        </w:tblCellMar>
        <w:tblLook w:val="04A0" w:firstRow="1" w:lastRow="0" w:firstColumn="1" w:lastColumn="0" w:noHBand="0" w:noVBand="1"/>
      </w:tblPr>
      <w:tblGrid>
        <w:gridCol w:w="2703"/>
        <w:gridCol w:w="160"/>
        <w:gridCol w:w="4550"/>
        <w:gridCol w:w="1243"/>
        <w:gridCol w:w="3303"/>
        <w:gridCol w:w="1243"/>
        <w:gridCol w:w="3303"/>
        <w:gridCol w:w="1243"/>
        <w:gridCol w:w="7697"/>
        <w:gridCol w:w="1243"/>
      </w:tblGrid>
      <w:tr w:rsidR="00B6006F" w:rsidRPr="008D1459" w14:paraId="1531F2BE" w14:textId="77777777" w:rsidTr="00B6006F">
        <w:trPr>
          <w:gridAfter w:val="1"/>
          <w:wAfter w:w="1243" w:type="dxa"/>
          <w:trHeight w:val="285"/>
        </w:trPr>
        <w:tc>
          <w:tcPr>
            <w:tcW w:w="2703" w:type="dxa"/>
            <w:tcBorders>
              <w:top w:val="nil"/>
              <w:left w:val="nil"/>
              <w:bottom w:val="nil"/>
              <w:right w:val="nil"/>
            </w:tcBorders>
            <w:vAlign w:val="bottom"/>
          </w:tcPr>
          <w:p w14:paraId="45D1F7A5" w14:textId="77777777" w:rsidR="00B6006F" w:rsidRPr="008D1459" w:rsidRDefault="00B6006F" w:rsidP="00B6006F">
            <w:pPr>
              <w:suppressAutoHyphens w:val="0"/>
              <w:ind w:firstLineChars="100" w:firstLine="220"/>
              <w:jc w:val="both"/>
              <w:rPr>
                <w:lang w:eastAsia="cs-CZ"/>
              </w:rPr>
            </w:pPr>
            <w:r w:rsidRPr="008D1459">
              <w:rPr>
                <w:lang w:eastAsia="cs-CZ"/>
              </w:rPr>
              <w:t>Archívní číslo</w:t>
            </w:r>
            <w:r>
              <w:rPr>
                <w:lang w:eastAsia="cs-CZ"/>
              </w:rPr>
              <w:t>:</w:t>
            </w:r>
          </w:p>
        </w:tc>
        <w:tc>
          <w:tcPr>
            <w:tcW w:w="160" w:type="dxa"/>
            <w:tcBorders>
              <w:top w:val="nil"/>
              <w:left w:val="nil"/>
              <w:bottom w:val="nil"/>
              <w:right w:val="nil"/>
            </w:tcBorders>
            <w:vAlign w:val="center"/>
          </w:tcPr>
          <w:p w14:paraId="23164FFB"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2A071E43" w14:textId="153B9620" w:rsidR="00B6006F" w:rsidRPr="008D1459" w:rsidRDefault="00851ED8" w:rsidP="00B6006F">
            <w:pPr>
              <w:suppressAutoHyphens w:val="0"/>
              <w:jc w:val="both"/>
              <w:rPr>
                <w:lang w:eastAsia="cs-CZ"/>
              </w:rPr>
            </w:pPr>
            <w:r>
              <w:t>21-0</w:t>
            </w:r>
            <w:r w:rsidR="001A3664">
              <w:t>20</w:t>
            </w:r>
            <w:r>
              <w:t>-4</w:t>
            </w:r>
            <w:r w:rsidRPr="009F2B22">
              <w:t xml:space="preserve"> / </w:t>
            </w:r>
            <w:r w:rsidR="004C0664">
              <w:t>B</w:t>
            </w:r>
          </w:p>
        </w:tc>
        <w:tc>
          <w:tcPr>
            <w:tcW w:w="4546" w:type="dxa"/>
            <w:gridSpan w:val="2"/>
            <w:tcBorders>
              <w:top w:val="nil"/>
              <w:left w:val="nil"/>
              <w:bottom w:val="nil"/>
              <w:right w:val="nil"/>
            </w:tcBorders>
          </w:tcPr>
          <w:p w14:paraId="6E20AE27"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6C608BF"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264A8DE3" w14:textId="77777777" w:rsidR="00B6006F" w:rsidRPr="008D1459" w:rsidRDefault="00B6006F" w:rsidP="00B6006F">
            <w:pPr>
              <w:suppressAutoHyphens w:val="0"/>
              <w:ind w:right="-2462" w:firstLineChars="100" w:firstLine="220"/>
              <w:rPr>
                <w:lang w:eastAsia="cs-CZ"/>
              </w:rPr>
            </w:pPr>
          </w:p>
        </w:tc>
      </w:tr>
      <w:tr w:rsidR="00B6006F" w:rsidRPr="008D1459" w14:paraId="09A1F039" w14:textId="77777777" w:rsidTr="00B6006F">
        <w:trPr>
          <w:gridAfter w:val="1"/>
          <w:wAfter w:w="1243" w:type="dxa"/>
          <w:trHeight w:val="300"/>
        </w:trPr>
        <w:tc>
          <w:tcPr>
            <w:tcW w:w="2703" w:type="dxa"/>
            <w:tcBorders>
              <w:top w:val="nil"/>
              <w:left w:val="nil"/>
              <w:bottom w:val="nil"/>
              <w:right w:val="nil"/>
            </w:tcBorders>
            <w:vAlign w:val="bottom"/>
          </w:tcPr>
          <w:p w14:paraId="383A1C1F"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bottom"/>
          </w:tcPr>
          <w:p w14:paraId="28559479" w14:textId="77777777" w:rsidR="00B6006F" w:rsidRPr="008D1459" w:rsidRDefault="00B6006F" w:rsidP="00B6006F">
            <w:pPr>
              <w:suppressAutoHyphens w:val="0"/>
              <w:ind w:firstLineChars="100" w:firstLine="220"/>
              <w:jc w:val="both"/>
              <w:rPr>
                <w:lang w:eastAsia="cs-CZ"/>
              </w:rPr>
            </w:pPr>
          </w:p>
        </w:tc>
        <w:tc>
          <w:tcPr>
            <w:tcW w:w="4550" w:type="dxa"/>
            <w:tcBorders>
              <w:top w:val="nil"/>
              <w:left w:val="nil"/>
              <w:bottom w:val="nil"/>
              <w:right w:val="nil"/>
            </w:tcBorders>
            <w:vAlign w:val="bottom"/>
          </w:tcPr>
          <w:p w14:paraId="762DBD2C" w14:textId="77777777" w:rsidR="00B6006F" w:rsidRPr="008D1459" w:rsidRDefault="00B6006F" w:rsidP="00B6006F">
            <w:pPr>
              <w:suppressAutoHyphens w:val="0"/>
              <w:ind w:firstLineChars="100" w:firstLine="220"/>
              <w:jc w:val="both"/>
              <w:rPr>
                <w:lang w:eastAsia="cs-CZ"/>
              </w:rPr>
            </w:pPr>
            <w:r w:rsidRPr="008D1459">
              <w:rPr>
                <w:lang w:eastAsia="cs-CZ"/>
              </w:rPr>
              <w:t xml:space="preserve"> </w:t>
            </w:r>
          </w:p>
        </w:tc>
        <w:tc>
          <w:tcPr>
            <w:tcW w:w="4546" w:type="dxa"/>
            <w:gridSpan w:val="2"/>
            <w:tcBorders>
              <w:top w:val="nil"/>
              <w:left w:val="nil"/>
              <w:bottom w:val="nil"/>
              <w:right w:val="nil"/>
            </w:tcBorders>
            <w:vAlign w:val="center"/>
          </w:tcPr>
          <w:p w14:paraId="53BF2B4F"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67ED45F2"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4A1435D" w14:textId="77777777" w:rsidR="00B6006F" w:rsidRPr="008D1459" w:rsidRDefault="00B6006F" w:rsidP="00B6006F">
            <w:pPr>
              <w:suppressAutoHyphens w:val="0"/>
              <w:ind w:right="-2462" w:firstLineChars="100" w:firstLine="220"/>
              <w:rPr>
                <w:lang w:eastAsia="cs-CZ"/>
              </w:rPr>
            </w:pPr>
          </w:p>
        </w:tc>
      </w:tr>
      <w:tr w:rsidR="00B6006F" w:rsidRPr="008D1459" w14:paraId="32BFDE48" w14:textId="77777777" w:rsidTr="00B6006F">
        <w:trPr>
          <w:gridAfter w:val="1"/>
          <w:wAfter w:w="1243" w:type="dxa"/>
          <w:trHeight w:val="285"/>
        </w:trPr>
        <w:tc>
          <w:tcPr>
            <w:tcW w:w="2703" w:type="dxa"/>
            <w:tcBorders>
              <w:top w:val="nil"/>
              <w:left w:val="nil"/>
              <w:bottom w:val="nil"/>
              <w:right w:val="nil"/>
            </w:tcBorders>
            <w:vAlign w:val="bottom"/>
          </w:tcPr>
          <w:p w14:paraId="24897F58" w14:textId="77777777" w:rsidR="00B6006F" w:rsidRPr="008D1459" w:rsidRDefault="00B6006F" w:rsidP="00B6006F">
            <w:pPr>
              <w:suppressAutoHyphens w:val="0"/>
              <w:ind w:firstLineChars="100" w:firstLine="220"/>
              <w:jc w:val="both"/>
              <w:rPr>
                <w:lang w:eastAsia="cs-CZ"/>
              </w:rPr>
            </w:pPr>
            <w:r w:rsidRPr="008D1459">
              <w:rPr>
                <w:lang w:eastAsia="cs-CZ"/>
              </w:rPr>
              <w:t>Zhotovitel</w:t>
            </w:r>
            <w:r>
              <w:rPr>
                <w:lang w:eastAsia="cs-CZ"/>
              </w:rPr>
              <w:t>:</w:t>
            </w:r>
          </w:p>
        </w:tc>
        <w:tc>
          <w:tcPr>
            <w:tcW w:w="160" w:type="dxa"/>
            <w:tcBorders>
              <w:top w:val="nil"/>
              <w:left w:val="nil"/>
              <w:bottom w:val="nil"/>
              <w:right w:val="nil"/>
            </w:tcBorders>
            <w:vAlign w:val="center"/>
          </w:tcPr>
          <w:p w14:paraId="49E71521"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41227BBD" w14:textId="77777777" w:rsidR="00B6006F" w:rsidRPr="008D1459" w:rsidRDefault="00B6006F" w:rsidP="00B6006F">
            <w:pPr>
              <w:suppressAutoHyphens w:val="0"/>
              <w:jc w:val="both"/>
              <w:rPr>
                <w:lang w:eastAsia="cs-CZ"/>
              </w:rPr>
            </w:pPr>
            <w:proofErr w:type="gramStart"/>
            <w:r>
              <w:rPr>
                <w:lang w:eastAsia="cs-CZ"/>
              </w:rPr>
              <w:t>CHVÁLEK  ATELIÉ</w:t>
            </w:r>
            <w:r w:rsidRPr="008D1459">
              <w:rPr>
                <w:lang w:eastAsia="cs-CZ"/>
              </w:rPr>
              <w:t>R</w:t>
            </w:r>
            <w:proofErr w:type="gramEnd"/>
            <w:r w:rsidRPr="008D1459">
              <w:rPr>
                <w:lang w:eastAsia="cs-CZ"/>
              </w:rPr>
              <w:t xml:space="preserve"> s.r.o.</w:t>
            </w:r>
          </w:p>
        </w:tc>
        <w:tc>
          <w:tcPr>
            <w:tcW w:w="4546" w:type="dxa"/>
            <w:gridSpan w:val="2"/>
            <w:tcBorders>
              <w:top w:val="nil"/>
              <w:left w:val="nil"/>
              <w:bottom w:val="nil"/>
              <w:right w:val="nil"/>
            </w:tcBorders>
          </w:tcPr>
          <w:p w14:paraId="62F1D8F3"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31CD391"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33ED5418" w14:textId="77777777" w:rsidR="00B6006F" w:rsidRPr="008D1459" w:rsidRDefault="00B6006F" w:rsidP="00B6006F">
            <w:pPr>
              <w:suppressAutoHyphens w:val="0"/>
              <w:ind w:right="-2462" w:firstLineChars="100" w:firstLine="220"/>
              <w:rPr>
                <w:lang w:eastAsia="cs-CZ"/>
              </w:rPr>
            </w:pPr>
          </w:p>
        </w:tc>
      </w:tr>
      <w:tr w:rsidR="00B6006F" w:rsidRPr="008D1459" w14:paraId="6F6EAD0C" w14:textId="77777777" w:rsidTr="00B6006F">
        <w:trPr>
          <w:trHeight w:val="285"/>
        </w:trPr>
        <w:tc>
          <w:tcPr>
            <w:tcW w:w="2703" w:type="dxa"/>
            <w:tcBorders>
              <w:top w:val="nil"/>
              <w:left w:val="nil"/>
              <w:bottom w:val="nil"/>
              <w:right w:val="nil"/>
            </w:tcBorders>
            <w:vAlign w:val="bottom"/>
          </w:tcPr>
          <w:p w14:paraId="05BF4787"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center"/>
          </w:tcPr>
          <w:p w14:paraId="1627B194" w14:textId="77777777" w:rsidR="00B6006F" w:rsidRPr="008D1459" w:rsidRDefault="00B6006F" w:rsidP="00B6006F">
            <w:pPr>
              <w:suppressAutoHyphens w:val="0"/>
              <w:jc w:val="both"/>
              <w:rPr>
                <w:lang w:eastAsia="cs-CZ"/>
              </w:rPr>
            </w:pPr>
          </w:p>
        </w:tc>
        <w:tc>
          <w:tcPr>
            <w:tcW w:w="5793" w:type="dxa"/>
            <w:gridSpan w:val="2"/>
            <w:tcBorders>
              <w:top w:val="nil"/>
              <w:left w:val="nil"/>
              <w:bottom w:val="nil"/>
              <w:right w:val="nil"/>
            </w:tcBorders>
            <w:vAlign w:val="bottom"/>
          </w:tcPr>
          <w:p w14:paraId="0BD442B3" w14:textId="77777777" w:rsidR="00B6006F" w:rsidRPr="008D1459" w:rsidRDefault="00B6006F" w:rsidP="00B6006F">
            <w:pPr>
              <w:suppressAutoHyphens w:val="0"/>
              <w:jc w:val="both"/>
              <w:rPr>
                <w:lang w:eastAsia="cs-CZ"/>
              </w:rPr>
            </w:pPr>
            <w:r w:rsidRPr="008D1459">
              <w:rPr>
                <w:lang w:eastAsia="cs-CZ"/>
              </w:rPr>
              <w:t xml:space="preserve">Kafkova 1064/12, 702 00 </w:t>
            </w:r>
            <w:proofErr w:type="gramStart"/>
            <w:r w:rsidRPr="008D1459">
              <w:rPr>
                <w:lang w:eastAsia="cs-CZ"/>
              </w:rPr>
              <w:t>Ostrava - Moravská</w:t>
            </w:r>
            <w:proofErr w:type="gramEnd"/>
            <w:r w:rsidRPr="008D1459">
              <w:rPr>
                <w:lang w:eastAsia="cs-CZ"/>
              </w:rPr>
              <w:t xml:space="preserve"> Ostrava</w:t>
            </w:r>
          </w:p>
        </w:tc>
        <w:tc>
          <w:tcPr>
            <w:tcW w:w="4546" w:type="dxa"/>
            <w:gridSpan w:val="2"/>
            <w:tcBorders>
              <w:top w:val="nil"/>
              <w:left w:val="nil"/>
              <w:bottom w:val="nil"/>
              <w:right w:val="nil"/>
            </w:tcBorders>
          </w:tcPr>
          <w:p w14:paraId="690F8EE3"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14E98DB5"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5EEE1A2A" w14:textId="77777777" w:rsidR="00B6006F" w:rsidRPr="008D1459" w:rsidRDefault="00B6006F" w:rsidP="00B6006F">
            <w:pPr>
              <w:suppressAutoHyphens w:val="0"/>
              <w:ind w:right="-2462" w:firstLineChars="100" w:firstLine="220"/>
              <w:rPr>
                <w:lang w:eastAsia="cs-CZ"/>
              </w:rPr>
            </w:pPr>
          </w:p>
        </w:tc>
      </w:tr>
      <w:tr w:rsidR="00B6006F" w:rsidRPr="008D1459" w14:paraId="5D7A76D5" w14:textId="77777777" w:rsidTr="00B6006F">
        <w:trPr>
          <w:gridAfter w:val="1"/>
          <w:wAfter w:w="1243" w:type="dxa"/>
          <w:trHeight w:val="285"/>
        </w:trPr>
        <w:tc>
          <w:tcPr>
            <w:tcW w:w="2703" w:type="dxa"/>
            <w:tcBorders>
              <w:top w:val="nil"/>
              <w:left w:val="nil"/>
              <w:bottom w:val="nil"/>
              <w:right w:val="nil"/>
            </w:tcBorders>
            <w:vAlign w:val="bottom"/>
          </w:tcPr>
          <w:p w14:paraId="03F1A5DE" w14:textId="77777777" w:rsidR="00B6006F" w:rsidRPr="008D1459" w:rsidRDefault="00B6006F" w:rsidP="00B6006F">
            <w:pPr>
              <w:suppressAutoHyphens w:val="0"/>
              <w:jc w:val="both"/>
              <w:rPr>
                <w:lang w:eastAsia="cs-CZ"/>
              </w:rPr>
            </w:pPr>
          </w:p>
        </w:tc>
        <w:tc>
          <w:tcPr>
            <w:tcW w:w="160" w:type="dxa"/>
            <w:tcBorders>
              <w:top w:val="nil"/>
              <w:left w:val="nil"/>
              <w:bottom w:val="nil"/>
              <w:right w:val="nil"/>
            </w:tcBorders>
            <w:vAlign w:val="bottom"/>
          </w:tcPr>
          <w:p w14:paraId="6874D68A"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6557625E" w14:textId="77777777" w:rsidR="00B6006F" w:rsidRPr="008D1459" w:rsidRDefault="00B6006F" w:rsidP="00B6006F">
            <w:pPr>
              <w:suppressAutoHyphens w:val="0"/>
              <w:ind w:firstLineChars="100" w:firstLine="220"/>
              <w:jc w:val="both"/>
              <w:rPr>
                <w:lang w:eastAsia="cs-CZ"/>
              </w:rPr>
            </w:pPr>
          </w:p>
        </w:tc>
        <w:tc>
          <w:tcPr>
            <w:tcW w:w="4546" w:type="dxa"/>
            <w:gridSpan w:val="2"/>
            <w:tcBorders>
              <w:top w:val="nil"/>
              <w:left w:val="nil"/>
              <w:bottom w:val="nil"/>
              <w:right w:val="nil"/>
            </w:tcBorders>
            <w:vAlign w:val="center"/>
          </w:tcPr>
          <w:p w14:paraId="6465A21D"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2A0916F1"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39C1DE50" w14:textId="77777777" w:rsidR="00B6006F" w:rsidRPr="00CA7295" w:rsidRDefault="00B6006F" w:rsidP="00B6006F">
            <w:pPr>
              <w:suppressAutoHyphens w:val="0"/>
              <w:ind w:right="-2462" w:firstLineChars="100" w:firstLine="220"/>
              <w:rPr>
                <w:lang w:eastAsia="cs-CZ"/>
              </w:rPr>
            </w:pPr>
          </w:p>
        </w:tc>
      </w:tr>
      <w:tr w:rsidR="00B6006F" w:rsidRPr="008D1459" w14:paraId="075E4EDD" w14:textId="77777777" w:rsidTr="00B6006F">
        <w:trPr>
          <w:gridAfter w:val="1"/>
          <w:wAfter w:w="1243" w:type="dxa"/>
          <w:trHeight w:val="285"/>
        </w:trPr>
        <w:tc>
          <w:tcPr>
            <w:tcW w:w="2703" w:type="dxa"/>
            <w:tcBorders>
              <w:top w:val="nil"/>
              <w:left w:val="nil"/>
              <w:bottom w:val="nil"/>
              <w:right w:val="nil"/>
            </w:tcBorders>
            <w:vAlign w:val="bottom"/>
          </w:tcPr>
          <w:p w14:paraId="3E2DA611" w14:textId="77777777" w:rsidR="00B6006F" w:rsidRPr="008D1459" w:rsidRDefault="00B6006F" w:rsidP="00B6006F">
            <w:pPr>
              <w:suppressAutoHyphens w:val="0"/>
              <w:ind w:firstLineChars="100" w:firstLine="220"/>
              <w:jc w:val="both"/>
              <w:rPr>
                <w:lang w:eastAsia="cs-CZ"/>
              </w:rPr>
            </w:pPr>
            <w:r w:rsidRPr="008D1459">
              <w:rPr>
                <w:lang w:eastAsia="cs-CZ"/>
              </w:rPr>
              <w:t>Hlavní projektant</w:t>
            </w:r>
            <w:r>
              <w:rPr>
                <w:lang w:eastAsia="cs-CZ"/>
              </w:rPr>
              <w:t>:</w:t>
            </w:r>
          </w:p>
        </w:tc>
        <w:tc>
          <w:tcPr>
            <w:tcW w:w="160" w:type="dxa"/>
            <w:tcBorders>
              <w:top w:val="nil"/>
              <w:left w:val="nil"/>
              <w:bottom w:val="nil"/>
              <w:right w:val="nil"/>
            </w:tcBorders>
            <w:vAlign w:val="center"/>
          </w:tcPr>
          <w:p w14:paraId="7848A819"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1665C3B1" w14:textId="1BE95262" w:rsidR="00B6006F" w:rsidRPr="008D1459" w:rsidRDefault="00AF51F7" w:rsidP="00B6006F">
            <w:pPr>
              <w:suppressAutoHyphens w:val="0"/>
              <w:jc w:val="both"/>
              <w:rPr>
                <w:lang w:eastAsia="cs-CZ"/>
              </w:rPr>
            </w:pPr>
            <w:proofErr w:type="spellStart"/>
            <w:r w:rsidRPr="00756BA8">
              <w:t>Ing.arch</w:t>
            </w:r>
            <w:proofErr w:type="spellEnd"/>
            <w:r w:rsidRPr="00756BA8">
              <w:t>. Petr Zahraj</w:t>
            </w:r>
          </w:p>
        </w:tc>
        <w:tc>
          <w:tcPr>
            <w:tcW w:w="4546" w:type="dxa"/>
            <w:gridSpan w:val="2"/>
            <w:tcBorders>
              <w:top w:val="nil"/>
              <w:left w:val="nil"/>
              <w:bottom w:val="nil"/>
              <w:right w:val="nil"/>
            </w:tcBorders>
          </w:tcPr>
          <w:p w14:paraId="59111379" w14:textId="77777777" w:rsidR="00B6006F" w:rsidRPr="00CA7295"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F24EF4E" w14:textId="77777777" w:rsidR="00B6006F" w:rsidRPr="00CA7295"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46FD882F" w14:textId="77777777" w:rsidR="00B6006F" w:rsidRPr="00CA7295" w:rsidRDefault="00B6006F" w:rsidP="00B6006F">
            <w:pPr>
              <w:suppressAutoHyphens w:val="0"/>
              <w:ind w:right="-2462" w:firstLineChars="100" w:firstLine="220"/>
              <w:rPr>
                <w:lang w:eastAsia="cs-CZ"/>
              </w:rPr>
            </w:pPr>
          </w:p>
        </w:tc>
      </w:tr>
      <w:tr w:rsidR="00B6006F" w:rsidRPr="008D1459" w14:paraId="1D0042AE" w14:textId="77777777" w:rsidTr="00B6006F">
        <w:trPr>
          <w:gridAfter w:val="1"/>
          <w:wAfter w:w="1243" w:type="dxa"/>
          <w:trHeight w:val="285"/>
        </w:trPr>
        <w:tc>
          <w:tcPr>
            <w:tcW w:w="2703" w:type="dxa"/>
            <w:tcBorders>
              <w:top w:val="nil"/>
              <w:left w:val="nil"/>
              <w:bottom w:val="nil"/>
              <w:right w:val="nil"/>
            </w:tcBorders>
            <w:vAlign w:val="bottom"/>
          </w:tcPr>
          <w:p w14:paraId="48043B51" w14:textId="77777777" w:rsidR="00B6006F" w:rsidRPr="008D1459" w:rsidRDefault="00B6006F" w:rsidP="00B6006F">
            <w:pPr>
              <w:suppressAutoHyphens w:val="0"/>
              <w:ind w:firstLineChars="100" w:firstLine="220"/>
              <w:jc w:val="both"/>
              <w:rPr>
                <w:lang w:eastAsia="cs-CZ"/>
              </w:rPr>
            </w:pPr>
            <w:r w:rsidRPr="008D1459">
              <w:rPr>
                <w:lang w:eastAsia="cs-CZ"/>
              </w:rPr>
              <w:t>Projektant</w:t>
            </w:r>
            <w:r>
              <w:rPr>
                <w:lang w:eastAsia="cs-CZ"/>
              </w:rPr>
              <w:t>:</w:t>
            </w:r>
          </w:p>
        </w:tc>
        <w:tc>
          <w:tcPr>
            <w:tcW w:w="160" w:type="dxa"/>
            <w:tcBorders>
              <w:top w:val="nil"/>
              <w:left w:val="nil"/>
              <w:bottom w:val="nil"/>
              <w:right w:val="nil"/>
            </w:tcBorders>
            <w:vAlign w:val="center"/>
          </w:tcPr>
          <w:p w14:paraId="656473C1" w14:textId="77777777" w:rsidR="00B6006F" w:rsidRPr="00CA7295" w:rsidRDefault="00B6006F" w:rsidP="00B6006F">
            <w:pPr>
              <w:suppressAutoHyphens w:val="0"/>
              <w:jc w:val="both"/>
              <w:rPr>
                <w:lang w:eastAsia="cs-CZ"/>
              </w:rPr>
            </w:pPr>
          </w:p>
        </w:tc>
        <w:tc>
          <w:tcPr>
            <w:tcW w:w="4550" w:type="dxa"/>
            <w:tcBorders>
              <w:top w:val="nil"/>
              <w:left w:val="nil"/>
              <w:bottom w:val="nil"/>
              <w:right w:val="nil"/>
            </w:tcBorders>
            <w:vAlign w:val="bottom"/>
          </w:tcPr>
          <w:p w14:paraId="59B9B171" w14:textId="40460222" w:rsidR="00B6006F" w:rsidRPr="00CA7295" w:rsidRDefault="00AF51F7" w:rsidP="00B6006F">
            <w:pPr>
              <w:suppressAutoHyphens w:val="0"/>
              <w:jc w:val="both"/>
              <w:rPr>
                <w:lang w:eastAsia="cs-CZ"/>
              </w:rPr>
            </w:pPr>
            <w:proofErr w:type="spellStart"/>
            <w:r w:rsidRPr="00756BA8">
              <w:t>Ing.arch</w:t>
            </w:r>
            <w:proofErr w:type="spellEnd"/>
            <w:r w:rsidRPr="00756BA8">
              <w:t xml:space="preserve">. </w:t>
            </w:r>
            <w:r w:rsidR="00234DCF">
              <w:t>Martin Chválek</w:t>
            </w:r>
          </w:p>
        </w:tc>
        <w:tc>
          <w:tcPr>
            <w:tcW w:w="4546" w:type="dxa"/>
            <w:gridSpan w:val="2"/>
            <w:tcBorders>
              <w:top w:val="nil"/>
              <w:left w:val="nil"/>
              <w:bottom w:val="nil"/>
              <w:right w:val="nil"/>
            </w:tcBorders>
          </w:tcPr>
          <w:p w14:paraId="43D91F55"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7B93CD34"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70342F1C" w14:textId="77777777" w:rsidR="00B6006F" w:rsidRPr="008D1459" w:rsidRDefault="00B6006F" w:rsidP="00B6006F">
            <w:pPr>
              <w:suppressAutoHyphens w:val="0"/>
              <w:ind w:right="-2462" w:firstLineChars="100" w:firstLine="220"/>
              <w:rPr>
                <w:lang w:eastAsia="cs-CZ"/>
              </w:rPr>
            </w:pPr>
          </w:p>
        </w:tc>
      </w:tr>
      <w:tr w:rsidR="00B6006F" w:rsidRPr="008D1459" w14:paraId="508B3D68" w14:textId="77777777" w:rsidTr="00B6006F">
        <w:trPr>
          <w:gridAfter w:val="1"/>
          <w:wAfter w:w="1243" w:type="dxa"/>
          <w:trHeight w:val="285"/>
        </w:trPr>
        <w:tc>
          <w:tcPr>
            <w:tcW w:w="2703" w:type="dxa"/>
            <w:tcBorders>
              <w:top w:val="nil"/>
              <w:left w:val="nil"/>
              <w:bottom w:val="nil"/>
              <w:right w:val="nil"/>
            </w:tcBorders>
            <w:vAlign w:val="bottom"/>
          </w:tcPr>
          <w:p w14:paraId="2E0ACA47" w14:textId="77777777" w:rsidR="00B6006F" w:rsidRPr="008D1459" w:rsidRDefault="00B6006F" w:rsidP="00B6006F">
            <w:pPr>
              <w:suppressAutoHyphens w:val="0"/>
              <w:ind w:firstLineChars="100" w:firstLine="220"/>
              <w:jc w:val="both"/>
              <w:rPr>
                <w:lang w:eastAsia="cs-CZ"/>
              </w:rPr>
            </w:pPr>
            <w:r w:rsidRPr="008D1459">
              <w:rPr>
                <w:lang w:eastAsia="cs-CZ"/>
              </w:rPr>
              <w:t>Vypracoval</w:t>
            </w:r>
            <w:r>
              <w:rPr>
                <w:lang w:eastAsia="cs-CZ"/>
              </w:rPr>
              <w:t>:</w:t>
            </w:r>
          </w:p>
        </w:tc>
        <w:tc>
          <w:tcPr>
            <w:tcW w:w="160" w:type="dxa"/>
            <w:tcBorders>
              <w:top w:val="nil"/>
              <w:left w:val="nil"/>
              <w:bottom w:val="nil"/>
              <w:right w:val="nil"/>
            </w:tcBorders>
            <w:vAlign w:val="center"/>
          </w:tcPr>
          <w:p w14:paraId="6EFEE10E" w14:textId="77777777" w:rsidR="00B6006F" w:rsidRPr="00CA7295" w:rsidRDefault="00B6006F" w:rsidP="00B6006F">
            <w:pPr>
              <w:suppressAutoHyphens w:val="0"/>
              <w:jc w:val="both"/>
              <w:rPr>
                <w:lang w:eastAsia="cs-CZ"/>
              </w:rPr>
            </w:pPr>
          </w:p>
        </w:tc>
        <w:tc>
          <w:tcPr>
            <w:tcW w:w="4550" w:type="dxa"/>
            <w:tcBorders>
              <w:top w:val="nil"/>
              <w:left w:val="nil"/>
              <w:bottom w:val="nil"/>
              <w:right w:val="nil"/>
            </w:tcBorders>
            <w:vAlign w:val="bottom"/>
          </w:tcPr>
          <w:p w14:paraId="430CB911" w14:textId="552D3454" w:rsidR="00B6006F" w:rsidRPr="00CA7295" w:rsidRDefault="00AF51F7" w:rsidP="00B6006F">
            <w:pPr>
              <w:suppressAutoHyphens w:val="0"/>
              <w:jc w:val="both"/>
              <w:rPr>
                <w:lang w:eastAsia="cs-CZ"/>
              </w:rPr>
            </w:pPr>
            <w:proofErr w:type="spellStart"/>
            <w:r w:rsidRPr="00756BA8">
              <w:t>Ing.arch</w:t>
            </w:r>
            <w:proofErr w:type="spellEnd"/>
            <w:r w:rsidRPr="00756BA8">
              <w:t>. Petr Zahraj</w:t>
            </w:r>
            <w:r>
              <w:rPr>
                <w:lang w:eastAsia="cs-CZ"/>
              </w:rPr>
              <w:t xml:space="preserve"> </w:t>
            </w:r>
            <w:r w:rsidR="00B6006F">
              <w:rPr>
                <w:lang w:eastAsia="cs-CZ"/>
              </w:rPr>
              <w:t>a kolektiv</w:t>
            </w:r>
          </w:p>
        </w:tc>
        <w:tc>
          <w:tcPr>
            <w:tcW w:w="4546" w:type="dxa"/>
            <w:gridSpan w:val="2"/>
            <w:tcBorders>
              <w:top w:val="nil"/>
              <w:left w:val="nil"/>
              <w:bottom w:val="nil"/>
              <w:right w:val="nil"/>
            </w:tcBorders>
          </w:tcPr>
          <w:p w14:paraId="5A249911" w14:textId="77777777" w:rsidR="00B6006F" w:rsidRPr="008D1459" w:rsidRDefault="00B6006F" w:rsidP="00B6006F">
            <w:pPr>
              <w:suppressAutoHyphens w:val="0"/>
              <w:ind w:right="-2462" w:firstLineChars="100" w:firstLine="220"/>
              <w:rPr>
                <w:lang w:eastAsia="cs-CZ"/>
              </w:rPr>
            </w:pPr>
          </w:p>
        </w:tc>
        <w:tc>
          <w:tcPr>
            <w:tcW w:w="4546" w:type="dxa"/>
            <w:gridSpan w:val="2"/>
            <w:tcBorders>
              <w:top w:val="nil"/>
              <w:left w:val="nil"/>
              <w:bottom w:val="nil"/>
              <w:right w:val="nil"/>
            </w:tcBorders>
          </w:tcPr>
          <w:p w14:paraId="4910FD7D" w14:textId="77777777" w:rsidR="00B6006F" w:rsidRPr="008D1459" w:rsidRDefault="00B6006F" w:rsidP="00B6006F">
            <w:pPr>
              <w:suppressAutoHyphens w:val="0"/>
              <w:ind w:right="-2462" w:firstLineChars="100" w:firstLine="220"/>
              <w:rPr>
                <w:lang w:eastAsia="cs-CZ"/>
              </w:rPr>
            </w:pPr>
          </w:p>
        </w:tc>
        <w:tc>
          <w:tcPr>
            <w:tcW w:w="8940" w:type="dxa"/>
            <w:gridSpan w:val="2"/>
            <w:tcBorders>
              <w:top w:val="nil"/>
              <w:left w:val="nil"/>
              <w:bottom w:val="nil"/>
              <w:right w:val="nil"/>
            </w:tcBorders>
            <w:shd w:val="clear" w:color="auto" w:fill="auto"/>
            <w:noWrap/>
            <w:vAlign w:val="bottom"/>
          </w:tcPr>
          <w:p w14:paraId="2BD975DC" w14:textId="77777777" w:rsidR="00B6006F" w:rsidRPr="008D1459" w:rsidRDefault="00B6006F" w:rsidP="00B6006F">
            <w:pPr>
              <w:suppressAutoHyphens w:val="0"/>
              <w:ind w:right="-2462" w:firstLineChars="100" w:firstLine="220"/>
              <w:rPr>
                <w:lang w:eastAsia="cs-CZ"/>
              </w:rPr>
            </w:pPr>
          </w:p>
        </w:tc>
      </w:tr>
      <w:tr w:rsidR="00B6006F" w:rsidRPr="008D1459" w14:paraId="5C817519" w14:textId="77777777" w:rsidTr="00B6006F">
        <w:trPr>
          <w:gridAfter w:val="1"/>
          <w:wAfter w:w="1243" w:type="dxa"/>
          <w:trHeight w:val="285"/>
        </w:trPr>
        <w:tc>
          <w:tcPr>
            <w:tcW w:w="2703" w:type="dxa"/>
            <w:tcBorders>
              <w:top w:val="nil"/>
              <w:left w:val="nil"/>
              <w:bottom w:val="nil"/>
              <w:right w:val="nil"/>
            </w:tcBorders>
            <w:vAlign w:val="bottom"/>
          </w:tcPr>
          <w:p w14:paraId="08BF9960" w14:textId="77777777" w:rsidR="00B6006F" w:rsidRPr="008D1459" w:rsidRDefault="00B6006F" w:rsidP="00B6006F">
            <w:pPr>
              <w:suppressAutoHyphens w:val="0"/>
              <w:ind w:firstLineChars="100" w:firstLine="220"/>
              <w:jc w:val="both"/>
              <w:rPr>
                <w:lang w:eastAsia="cs-CZ"/>
              </w:rPr>
            </w:pPr>
          </w:p>
        </w:tc>
        <w:tc>
          <w:tcPr>
            <w:tcW w:w="160" w:type="dxa"/>
            <w:tcBorders>
              <w:top w:val="nil"/>
              <w:left w:val="nil"/>
              <w:bottom w:val="nil"/>
              <w:right w:val="nil"/>
            </w:tcBorders>
            <w:vAlign w:val="bottom"/>
          </w:tcPr>
          <w:p w14:paraId="396B9C24" w14:textId="77777777" w:rsidR="00B6006F" w:rsidRPr="008D1459" w:rsidRDefault="00B6006F" w:rsidP="00B6006F">
            <w:pPr>
              <w:suppressAutoHyphens w:val="0"/>
              <w:jc w:val="both"/>
              <w:rPr>
                <w:lang w:eastAsia="cs-CZ"/>
              </w:rPr>
            </w:pPr>
          </w:p>
        </w:tc>
        <w:tc>
          <w:tcPr>
            <w:tcW w:w="4550" w:type="dxa"/>
            <w:tcBorders>
              <w:top w:val="nil"/>
              <w:left w:val="nil"/>
              <w:bottom w:val="nil"/>
              <w:right w:val="nil"/>
            </w:tcBorders>
            <w:vAlign w:val="bottom"/>
          </w:tcPr>
          <w:p w14:paraId="7051E79E" w14:textId="77777777" w:rsidR="00B6006F" w:rsidRPr="008D1459" w:rsidRDefault="00B6006F" w:rsidP="00B6006F">
            <w:pPr>
              <w:suppressAutoHyphens w:val="0"/>
              <w:ind w:firstLineChars="100" w:firstLine="220"/>
              <w:jc w:val="both"/>
              <w:rPr>
                <w:lang w:eastAsia="cs-CZ"/>
              </w:rPr>
            </w:pPr>
          </w:p>
        </w:tc>
        <w:tc>
          <w:tcPr>
            <w:tcW w:w="4546" w:type="dxa"/>
            <w:gridSpan w:val="2"/>
            <w:tcBorders>
              <w:top w:val="nil"/>
              <w:left w:val="nil"/>
              <w:bottom w:val="nil"/>
              <w:right w:val="nil"/>
            </w:tcBorders>
            <w:vAlign w:val="center"/>
          </w:tcPr>
          <w:p w14:paraId="112F90BD" w14:textId="77777777" w:rsidR="00B6006F" w:rsidRPr="008D1459" w:rsidRDefault="00B6006F" w:rsidP="00B6006F">
            <w:pPr>
              <w:suppressAutoHyphens w:val="0"/>
              <w:jc w:val="both"/>
              <w:rPr>
                <w:lang w:eastAsia="cs-CZ"/>
              </w:rPr>
            </w:pPr>
          </w:p>
        </w:tc>
        <w:tc>
          <w:tcPr>
            <w:tcW w:w="4546" w:type="dxa"/>
            <w:gridSpan w:val="2"/>
            <w:tcBorders>
              <w:top w:val="nil"/>
              <w:left w:val="nil"/>
              <w:bottom w:val="nil"/>
              <w:right w:val="nil"/>
            </w:tcBorders>
            <w:vAlign w:val="bottom"/>
          </w:tcPr>
          <w:p w14:paraId="68D04B58" w14:textId="77777777" w:rsidR="00B6006F" w:rsidRPr="008D1459" w:rsidRDefault="00B6006F" w:rsidP="00B6006F">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9E76103" w14:textId="77777777" w:rsidR="00B6006F" w:rsidRPr="008D1459" w:rsidRDefault="00B6006F" w:rsidP="00B6006F">
            <w:pPr>
              <w:suppressAutoHyphens w:val="0"/>
              <w:ind w:right="-2462" w:firstLineChars="100" w:firstLine="220"/>
              <w:rPr>
                <w:lang w:eastAsia="cs-CZ"/>
              </w:rPr>
            </w:pPr>
          </w:p>
        </w:tc>
      </w:tr>
      <w:tr w:rsidR="00AF51F7" w:rsidRPr="008D1459" w14:paraId="02BBFEAE" w14:textId="77777777" w:rsidTr="00B6006F">
        <w:trPr>
          <w:gridAfter w:val="1"/>
          <w:wAfter w:w="1243" w:type="dxa"/>
          <w:trHeight w:val="285"/>
        </w:trPr>
        <w:tc>
          <w:tcPr>
            <w:tcW w:w="2703" w:type="dxa"/>
            <w:tcBorders>
              <w:top w:val="nil"/>
              <w:left w:val="nil"/>
              <w:bottom w:val="nil"/>
              <w:right w:val="nil"/>
            </w:tcBorders>
            <w:vAlign w:val="bottom"/>
          </w:tcPr>
          <w:p w14:paraId="6D762515" w14:textId="4F208548" w:rsidR="00AF51F7" w:rsidRPr="008D1459" w:rsidRDefault="00AF51F7" w:rsidP="00AF51F7">
            <w:pPr>
              <w:suppressAutoHyphens w:val="0"/>
              <w:ind w:firstLineChars="100" w:firstLine="220"/>
              <w:jc w:val="both"/>
              <w:rPr>
                <w:lang w:eastAsia="cs-CZ"/>
              </w:rPr>
            </w:pPr>
            <w:r w:rsidRPr="008D1459">
              <w:rPr>
                <w:lang w:eastAsia="cs-CZ"/>
              </w:rPr>
              <w:t>Stavebník</w:t>
            </w:r>
            <w:r>
              <w:rPr>
                <w:lang w:eastAsia="cs-CZ"/>
              </w:rPr>
              <w:t>:</w:t>
            </w:r>
          </w:p>
        </w:tc>
        <w:tc>
          <w:tcPr>
            <w:tcW w:w="160" w:type="dxa"/>
            <w:tcBorders>
              <w:top w:val="nil"/>
              <w:left w:val="nil"/>
              <w:bottom w:val="nil"/>
              <w:right w:val="nil"/>
            </w:tcBorders>
            <w:vAlign w:val="center"/>
          </w:tcPr>
          <w:p w14:paraId="68799122"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1AC1C4F5" w14:textId="2EEFC74E" w:rsidR="00AF51F7" w:rsidRPr="005240D3" w:rsidRDefault="00AF51F7" w:rsidP="00AF51F7">
            <w:pPr>
              <w:suppressAutoHyphens w:val="0"/>
              <w:jc w:val="both"/>
              <w:rPr>
                <w:lang w:eastAsia="cs-CZ"/>
              </w:rPr>
            </w:pPr>
            <w:r w:rsidRPr="00756BA8">
              <w:t xml:space="preserve">Nemocnice s poliklinikou Karviná-Ráj, </w:t>
            </w:r>
            <w:proofErr w:type="spellStart"/>
            <w:r w:rsidR="00A66C07">
              <w:t>p.o</w:t>
            </w:r>
            <w:proofErr w:type="spellEnd"/>
            <w:r w:rsidR="00A66C07">
              <w:t>.</w:t>
            </w:r>
          </w:p>
        </w:tc>
        <w:tc>
          <w:tcPr>
            <w:tcW w:w="4546" w:type="dxa"/>
            <w:gridSpan w:val="2"/>
            <w:tcBorders>
              <w:top w:val="nil"/>
              <w:left w:val="nil"/>
              <w:bottom w:val="nil"/>
              <w:right w:val="nil"/>
            </w:tcBorders>
            <w:vAlign w:val="center"/>
          </w:tcPr>
          <w:p w14:paraId="16ADAB4C"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1F91303E"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FF485C1" w14:textId="77777777" w:rsidR="00AF51F7" w:rsidRPr="008D1459" w:rsidRDefault="00AF51F7" w:rsidP="00AF51F7">
            <w:pPr>
              <w:suppressAutoHyphens w:val="0"/>
              <w:ind w:right="-2462" w:firstLineChars="100" w:firstLine="220"/>
              <w:rPr>
                <w:lang w:eastAsia="cs-CZ"/>
              </w:rPr>
            </w:pPr>
          </w:p>
        </w:tc>
      </w:tr>
      <w:tr w:rsidR="00AF51F7" w:rsidRPr="008D1459" w14:paraId="473D9502" w14:textId="77777777" w:rsidTr="00B6006F">
        <w:trPr>
          <w:gridAfter w:val="1"/>
          <w:wAfter w:w="1243" w:type="dxa"/>
          <w:trHeight w:val="285"/>
        </w:trPr>
        <w:tc>
          <w:tcPr>
            <w:tcW w:w="2703" w:type="dxa"/>
            <w:tcBorders>
              <w:top w:val="nil"/>
              <w:left w:val="nil"/>
              <w:bottom w:val="nil"/>
              <w:right w:val="nil"/>
            </w:tcBorders>
            <w:vAlign w:val="bottom"/>
          </w:tcPr>
          <w:p w14:paraId="01260A38"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center"/>
          </w:tcPr>
          <w:p w14:paraId="2B62B1E2"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6180E322" w14:textId="24F610C7" w:rsidR="00AF51F7" w:rsidRPr="005240D3" w:rsidRDefault="00A66C07" w:rsidP="00AF51F7">
            <w:pPr>
              <w:suppressAutoHyphens w:val="0"/>
              <w:jc w:val="both"/>
              <w:rPr>
                <w:lang w:eastAsia="cs-CZ"/>
              </w:rPr>
            </w:pPr>
            <w:proofErr w:type="spellStart"/>
            <w:r w:rsidRPr="00756BA8">
              <w:t>Vydmuchov</w:t>
            </w:r>
            <w:proofErr w:type="spellEnd"/>
            <w:r w:rsidRPr="00756BA8">
              <w:t xml:space="preserve"> 399/5, Ráj, 734 01 Karviná</w:t>
            </w:r>
            <w:r w:rsidRPr="005240D3">
              <w:t xml:space="preserve"> </w:t>
            </w:r>
          </w:p>
        </w:tc>
        <w:tc>
          <w:tcPr>
            <w:tcW w:w="4546" w:type="dxa"/>
            <w:gridSpan w:val="2"/>
            <w:tcBorders>
              <w:top w:val="nil"/>
              <w:left w:val="nil"/>
              <w:bottom w:val="nil"/>
              <w:right w:val="nil"/>
            </w:tcBorders>
            <w:vAlign w:val="center"/>
          </w:tcPr>
          <w:p w14:paraId="289686E7"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31C20B29"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7C32E30E" w14:textId="77777777" w:rsidR="00AF51F7" w:rsidRPr="008D1459" w:rsidRDefault="00AF51F7" w:rsidP="00AF51F7">
            <w:pPr>
              <w:suppressAutoHyphens w:val="0"/>
              <w:ind w:right="-2462" w:firstLineChars="100" w:firstLine="220"/>
              <w:rPr>
                <w:lang w:eastAsia="cs-CZ"/>
              </w:rPr>
            </w:pPr>
          </w:p>
        </w:tc>
      </w:tr>
      <w:tr w:rsidR="00AF51F7" w:rsidRPr="008D1459" w14:paraId="22D53825" w14:textId="77777777" w:rsidTr="00B6006F">
        <w:trPr>
          <w:gridAfter w:val="1"/>
          <w:wAfter w:w="1243" w:type="dxa"/>
          <w:trHeight w:val="285"/>
        </w:trPr>
        <w:tc>
          <w:tcPr>
            <w:tcW w:w="2703" w:type="dxa"/>
            <w:tcBorders>
              <w:top w:val="nil"/>
              <w:left w:val="nil"/>
              <w:bottom w:val="nil"/>
              <w:right w:val="nil"/>
            </w:tcBorders>
            <w:vAlign w:val="bottom"/>
          </w:tcPr>
          <w:p w14:paraId="208A508F"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bottom"/>
          </w:tcPr>
          <w:p w14:paraId="754147D3" w14:textId="77777777" w:rsidR="00AF51F7" w:rsidRPr="008D1459" w:rsidRDefault="00AF51F7" w:rsidP="00AF51F7">
            <w:pPr>
              <w:suppressAutoHyphens w:val="0"/>
              <w:ind w:firstLineChars="100" w:firstLine="220"/>
              <w:jc w:val="both"/>
              <w:rPr>
                <w:lang w:eastAsia="cs-CZ"/>
              </w:rPr>
            </w:pPr>
          </w:p>
        </w:tc>
        <w:tc>
          <w:tcPr>
            <w:tcW w:w="4550" w:type="dxa"/>
            <w:tcBorders>
              <w:top w:val="nil"/>
              <w:left w:val="nil"/>
              <w:bottom w:val="nil"/>
              <w:right w:val="nil"/>
            </w:tcBorders>
            <w:vAlign w:val="bottom"/>
          </w:tcPr>
          <w:p w14:paraId="646D6D99" w14:textId="77777777" w:rsidR="00AF51F7" w:rsidRPr="008D1459" w:rsidRDefault="00AF51F7" w:rsidP="00AF51F7">
            <w:pPr>
              <w:suppressAutoHyphens w:val="0"/>
              <w:ind w:firstLineChars="100" w:firstLine="220"/>
              <w:jc w:val="both"/>
              <w:rPr>
                <w:lang w:eastAsia="cs-CZ"/>
              </w:rPr>
            </w:pPr>
            <w:r w:rsidRPr="008D1459">
              <w:rPr>
                <w:lang w:eastAsia="cs-CZ"/>
              </w:rPr>
              <w:t xml:space="preserve"> </w:t>
            </w:r>
          </w:p>
        </w:tc>
        <w:tc>
          <w:tcPr>
            <w:tcW w:w="4546" w:type="dxa"/>
            <w:gridSpan w:val="2"/>
            <w:tcBorders>
              <w:top w:val="nil"/>
              <w:left w:val="nil"/>
              <w:bottom w:val="nil"/>
              <w:right w:val="nil"/>
            </w:tcBorders>
            <w:vAlign w:val="center"/>
          </w:tcPr>
          <w:p w14:paraId="551281D7"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420BE73A"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5DB278E8" w14:textId="77777777" w:rsidR="00AF51F7" w:rsidRPr="008D1459" w:rsidRDefault="00AF51F7" w:rsidP="00AF51F7">
            <w:pPr>
              <w:suppressAutoHyphens w:val="0"/>
              <w:ind w:right="-2462" w:firstLineChars="100" w:firstLine="220"/>
              <w:rPr>
                <w:lang w:eastAsia="cs-CZ"/>
              </w:rPr>
            </w:pPr>
          </w:p>
        </w:tc>
      </w:tr>
      <w:tr w:rsidR="00AF51F7" w:rsidRPr="008D1459" w14:paraId="4ED53FCE" w14:textId="77777777" w:rsidTr="00B6006F">
        <w:trPr>
          <w:gridAfter w:val="1"/>
          <w:wAfter w:w="1243" w:type="dxa"/>
          <w:trHeight w:val="285"/>
        </w:trPr>
        <w:tc>
          <w:tcPr>
            <w:tcW w:w="2703" w:type="dxa"/>
            <w:tcBorders>
              <w:top w:val="nil"/>
              <w:left w:val="nil"/>
              <w:bottom w:val="nil"/>
              <w:right w:val="nil"/>
            </w:tcBorders>
            <w:vAlign w:val="center"/>
          </w:tcPr>
          <w:p w14:paraId="68D7B171" w14:textId="77777777" w:rsidR="00AF51F7" w:rsidRPr="008D1459" w:rsidRDefault="00AF51F7" w:rsidP="00AF51F7">
            <w:pPr>
              <w:suppressAutoHyphens w:val="0"/>
              <w:ind w:firstLineChars="100" w:firstLine="220"/>
              <w:jc w:val="both"/>
              <w:rPr>
                <w:lang w:eastAsia="cs-CZ"/>
              </w:rPr>
            </w:pPr>
            <w:r w:rsidRPr="008D1459">
              <w:rPr>
                <w:lang w:eastAsia="cs-CZ"/>
              </w:rPr>
              <w:t>Datum</w:t>
            </w:r>
            <w:r>
              <w:rPr>
                <w:lang w:eastAsia="cs-CZ"/>
              </w:rPr>
              <w:t>:</w:t>
            </w:r>
          </w:p>
        </w:tc>
        <w:tc>
          <w:tcPr>
            <w:tcW w:w="160" w:type="dxa"/>
            <w:tcBorders>
              <w:top w:val="nil"/>
              <w:left w:val="nil"/>
              <w:bottom w:val="nil"/>
              <w:right w:val="nil"/>
            </w:tcBorders>
            <w:vAlign w:val="center"/>
          </w:tcPr>
          <w:p w14:paraId="35BF1943"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7F38F7AD" w14:textId="23AC7A70" w:rsidR="00AF51F7" w:rsidRPr="008D1459" w:rsidRDefault="001A3664" w:rsidP="00AF51F7">
            <w:pPr>
              <w:suppressAutoHyphens w:val="0"/>
              <w:jc w:val="both"/>
              <w:rPr>
                <w:lang w:eastAsia="cs-CZ"/>
              </w:rPr>
            </w:pPr>
            <w:r>
              <w:t>Květen</w:t>
            </w:r>
            <w:r w:rsidR="00851ED8" w:rsidRPr="009F2B22">
              <w:t xml:space="preserve"> 20</w:t>
            </w:r>
            <w:r w:rsidR="00851ED8">
              <w:t>21</w:t>
            </w:r>
          </w:p>
        </w:tc>
        <w:tc>
          <w:tcPr>
            <w:tcW w:w="4546" w:type="dxa"/>
            <w:gridSpan w:val="2"/>
            <w:tcBorders>
              <w:top w:val="nil"/>
              <w:left w:val="nil"/>
              <w:bottom w:val="nil"/>
              <w:right w:val="nil"/>
            </w:tcBorders>
            <w:vAlign w:val="center"/>
          </w:tcPr>
          <w:p w14:paraId="4782ADF8"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7B58E253"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1BEF8530" w14:textId="77777777" w:rsidR="00AF51F7" w:rsidRPr="008D1459" w:rsidRDefault="00AF51F7" w:rsidP="00AF51F7">
            <w:pPr>
              <w:suppressAutoHyphens w:val="0"/>
              <w:ind w:right="-2462" w:firstLineChars="100" w:firstLine="220"/>
              <w:rPr>
                <w:lang w:eastAsia="cs-CZ"/>
              </w:rPr>
            </w:pPr>
          </w:p>
        </w:tc>
      </w:tr>
      <w:tr w:rsidR="00AF51F7" w:rsidRPr="008D1459" w14:paraId="75E9F121" w14:textId="77777777" w:rsidTr="00B6006F">
        <w:trPr>
          <w:gridAfter w:val="1"/>
          <w:wAfter w:w="1243" w:type="dxa"/>
          <w:trHeight w:val="285"/>
        </w:trPr>
        <w:tc>
          <w:tcPr>
            <w:tcW w:w="2703" w:type="dxa"/>
            <w:tcBorders>
              <w:top w:val="nil"/>
              <w:left w:val="nil"/>
              <w:bottom w:val="nil"/>
              <w:right w:val="nil"/>
            </w:tcBorders>
            <w:vAlign w:val="center"/>
          </w:tcPr>
          <w:p w14:paraId="0BDF99E8" w14:textId="77777777" w:rsidR="00AF51F7" w:rsidRPr="008D1459" w:rsidRDefault="00AF51F7" w:rsidP="00AF51F7">
            <w:pPr>
              <w:suppressAutoHyphens w:val="0"/>
              <w:ind w:firstLineChars="100" w:firstLine="220"/>
              <w:jc w:val="both"/>
              <w:rPr>
                <w:lang w:eastAsia="cs-CZ"/>
              </w:rPr>
            </w:pPr>
          </w:p>
        </w:tc>
        <w:tc>
          <w:tcPr>
            <w:tcW w:w="160" w:type="dxa"/>
            <w:tcBorders>
              <w:top w:val="nil"/>
              <w:left w:val="nil"/>
              <w:bottom w:val="nil"/>
              <w:right w:val="nil"/>
            </w:tcBorders>
            <w:vAlign w:val="center"/>
          </w:tcPr>
          <w:p w14:paraId="1C2006B1" w14:textId="77777777" w:rsidR="00AF51F7" w:rsidRPr="008D1459" w:rsidRDefault="00AF51F7" w:rsidP="00AF51F7">
            <w:pPr>
              <w:suppressAutoHyphens w:val="0"/>
              <w:jc w:val="both"/>
              <w:rPr>
                <w:lang w:eastAsia="cs-CZ"/>
              </w:rPr>
            </w:pPr>
          </w:p>
        </w:tc>
        <w:tc>
          <w:tcPr>
            <w:tcW w:w="4550" w:type="dxa"/>
            <w:tcBorders>
              <w:top w:val="nil"/>
              <w:left w:val="nil"/>
              <w:bottom w:val="nil"/>
              <w:right w:val="nil"/>
            </w:tcBorders>
            <w:vAlign w:val="bottom"/>
          </w:tcPr>
          <w:p w14:paraId="13AD6AA0" w14:textId="77777777" w:rsidR="00AF51F7" w:rsidRDefault="00AF51F7" w:rsidP="00AF51F7">
            <w:pPr>
              <w:suppressAutoHyphens w:val="0"/>
              <w:jc w:val="both"/>
              <w:rPr>
                <w:lang w:eastAsia="cs-CZ"/>
              </w:rPr>
            </w:pPr>
          </w:p>
        </w:tc>
        <w:tc>
          <w:tcPr>
            <w:tcW w:w="4546" w:type="dxa"/>
            <w:gridSpan w:val="2"/>
            <w:tcBorders>
              <w:top w:val="nil"/>
              <w:left w:val="nil"/>
              <w:bottom w:val="nil"/>
              <w:right w:val="nil"/>
            </w:tcBorders>
            <w:vAlign w:val="center"/>
          </w:tcPr>
          <w:p w14:paraId="7EE04A0C" w14:textId="77777777" w:rsidR="00AF51F7" w:rsidRPr="008D1459" w:rsidRDefault="00AF51F7" w:rsidP="00AF51F7">
            <w:pPr>
              <w:suppressAutoHyphens w:val="0"/>
              <w:jc w:val="both"/>
              <w:rPr>
                <w:lang w:eastAsia="cs-CZ"/>
              </w:rPr>
            </w:pPr>
          </w:p>
        </w:tc>
        <w:tc>
          <w:tcPr>
            <w:tcW w:w="4546" w:type="dxa"/>
            <w:gridSpan w:val="2"/>
            <w:tcBorders>
              <w:top w:val="nil"/>
              <w:left w:val="nil"/>
              <w:bottom w:val="nil"/>
              <w:right w:val="nil"/>
            </w:tcBorders>
            <w:vAlign w:val="bottom"/>
          </w:tcPr>
          <w:p w14:paraId="7D85AAF6" w14:textId="77777777" w:rsidR="00AF51F7" w:rsidRPr="008D1459" w:rsidRDefault="00AF51F7" w:rsidP="00AF51F7">
            <w:pPr>
              <w:suppressAutoHyphens w:val="0"/>
              <w:ind w:firstLineChars="100" w:firstLine="220"/>
              <w:jc w:val="both"/>
              <w:rPr>
                <w:lang w:eastAsia="cs-CZ"/>
              </w:rPr>
            </w:pPr>
          </w:p>
        </w:tc>
        <w:tc>
          <w:tcPr>
            <w:tcW w:w="8940" w:type="dxa"/>
            <w:gridSpan w:val="2"/>
            <w:tcBorders>
              <w:top w:val="nil"/>
              <w:left w:val="nil"/>
              <w:bottom w:val="nil"/>
              <w:right w:val="nil"/>
            </w:tcBorders>
            <w:shd w:val="clear" w:color="auto" w:fill="auto"/>
            <w:noWrap/>
            <w:vAlign w:val="bottom"/>
          </w:tcPr>
          <w:p w14:paraId="0BFCA245" w14:textId="77777777" w:rsidR="00AF51F7" w:rsidRPr="008D1459" w:rsidRDefault="00AF51F7" w:rsidP="00AF51F7">
            <w:pPr>
              <w:suppressAutoHyphens w:val="0"/>
              <w:ind w:right="-2462" w:firstLineChars="100" w:firstLine="220"/>
              <w:rPr>
                <w:lang w:eastAsia="cs-CZ"/>
              </w:rPr>
            </w:pPr>
          </w:p>
        </w:tc>
      </w:tr>
    </w:tbl>
    <w:p w14:paraId="2AD46471" w14:textId="77777777" w:rsidR="00114138" w:rsidRDefault="00114138" w:rsidP="009308C7">
      <w:pPr>
        <w:rPr>
          <w:rFonts w:ascii="Century Gothic" w:hAnsi="Century Gothic"/>
        </w:rPr>
        <w:sectPr w:rsidR="00114138" w:rsidSect="009308C7">
          <w:headerReference w:type="default" r:id="rId9"/>
          <w:footerReference w:type="default" r:id="rId10"/>
          <w:type w:val="continuous"/>
          <w:pgSz w:w="11905" w:h="16837"/>
          <w:pgMar w:top="1418" w:right="1418" w:bottom="1418" w:left="1701" w:header="708" w:footer="921" w:gutter="0"/>
          <w:cols w:space="708"/>
          <w:docGrid w:linePitch="360"/>
        </w:sectPr>
      </w:pPr>
    </w:p>
    <w:p w14:paraId="311E1ACB" w14:textId="77777777" w:rsidR="00616B80" w:rsidRDefault="00616B80" w:rsidP="009308C7">
      <w:pPr>
        <w:rPr>
          <w:rFonts w:ascii="Century Gothic" w:hAnsi="Century Gothic"/>
        </w:rPr>
        <w:sectPr w:rsidR="00616B80" w:rsidSect="00114138">
          <w:headerReference w:type="default" r:id="rId11"/>
          <w:footerReference w:type="default" r:id="rId12"/>
          <w:pgSz w:w="11905" w:h="16837"/>
          <w:pgMar w:top="1418" w:right="1418" w:bottom="1418" w:left="1701" w:header="708" w:footer="921" w:gutter="0"/>
          <w:cols w:space="708"/>
          <w:docGrid w:linePitch="360"/>
        </w:sectPr>
      </w:pPr>
    </w:p>
    <w:p w14:paraId="531AC1BA" w14:textId="7E1F519D" w:rsidR="004A2EDA" w:rsidRPr="004A2EDA" w:rsidRDefault="00AD2DC9" w:rsidP="004A2EDA">
      <w:pPr>
        <w:rPr>
          <w:noProof/>
          <w:sz w:val="20"/>
          <w:szCs w:val="20"/>
        </w:rPr>
      </w:pPr>
      <w:r w:rsidRPr="0057054E">
        <w:rPr>
          <w:b/>
        </w:rPr>
        <w:lastRenderedPageBreak/>
        <w:t>Obsah</w:t>
      </w:r>
      <w:r w:rsidRPr="0057054E">
        <w:t>:</w:t>
      </w:r>
      <w:r w:rsidR="007D095E" w:rsidRPr="004A2EDA">
        <w:rPr>
          <w:iCs/>
          <w:sz w:val="20"/>
          <w:szCs w:val="20"/>
        </w:rPr>
        <w:fldChar w:fldCharType="begin"/>
      </w:r>
      <w:r w:rsidR="007D095E" w:rsidRPr="004A2EDA">
        <w:rPr>
          <w:sz w:val="20"/>
          <w:szCs w:val="20"/>
        </w:rPr>
        <w:instrText xml:space="preserve"> TOC \o "1-3" \h \z \u </w:instrText>
      </w:r>
      <w:r w:rsidR="007D095E" w:rsidRPr="004A2EDA">
        <w:rPr>
          <w:iCs/>
          <w:sz w:val="20"/>
          <w:szCs w:val="20"/>
        </w:rPr>
        <w:fldChar w:fldCharType="separate"/>
      </w:r>
    </w:p>
    <w:p w14:paraId="4486E4DF" w14:textId="45362C27" w:rsidR="004A2EDA" w:rsidRPr="00D671D4" w:rsidRDefault="001A3664" w:rsidP="00D671D4">
      <w:pPr>
        <w:pStyle w:val="Obsah1"/>
        <w:rPr>
          <w:rFonts w:asciiTheme="minorHAnsi" w:eastAsiaTheme="minorEastAsia" w:hAnsiTheme="minorHAnsi" w:cstheme="minorBidi"/>
          <w:lang w:eastAsia="cs-CZ"/>
        </w:rPr>
      </w:pPr>
      <w:hyperlink w:anchor="_Toc65523792" w:history="1">
        <w:r w:rsidR="004A2EDA" w:rsidRPr="00D671D4">
          <w:rPr>
            <w:rStyle w:val="Hypertextovodkaz"/>
            <w:b/>
            <w:bCs/>
          </w:rPr>
          <w:t>B.1</w:t>
        </w:r>
        <w:r w:rsidR="004A2EDA" w:rsidRPr="00D671D4">
          <w:rPr>
            <w:rFonts w:asciiTheme="minorHAnsi" w:eastAsiaTheme="minorEastAsia" w:hAnsiTheme="minorHAnsi" w:cstheme="minorBidi"/>
            <w:lang w:eastAsia="cs-CZ"/>
          </w:rPr>
          <w:tab/>
        </w:r>
        <w:r w:rsidR="004A2EDA" w:rsidRPr="00D671D4">
          <w:rPr>
            <w:rStyle w:val="Hypertextovodkaz"/>
            <w:b/>
            <w:bCs/>
          </w:rPr>
          <w:t>Popis území stavby</w:t>
        </w:r>
        <w:r w:rsidR="004A2EDA" w:rsidRPr="00D671D4">
          <w:rPr>
            <w:webHidden/>
          </w:rPr>
          <w:tab/>
        </w:r>
        <w:r w:rsidR="004A2EDA" w:rsidRPr="00D671D4">
          <w:rPr>
            <w:webHidden/>
          </w:rPr>
          <w:fldChar w:fldCharType="begin"/>
        </w:r>
        <w:r w:rsidR="004A2EDA" w:rsidRPr="00D671D4">
          <w:rPr>
            <w:webHidden/>
          </w:rPr>
          <w:instrText xml:space="preserve"> PAGEREF _Toc65523792 \h </w:instrText>
        </w:r>
        <w:r w:rsidR="004A2EDA" w:rsidRPr="00D671D4">
          <w:rPr>
            <w:webHidden/>
          </w:rPr>
        </w:r>
        <w:r w:rsidR="004A2EDA" w:rsidRPr="00D671D4">
          <w:rPr>
            <w:webHidden/>
          </w:rPr>
          <w:fldChar w:fldCharType="separate"/>
        </w:r>
        <w:r w:rsidR="004B694B">
          <w:rPr>
            <w:webHidden/>
          </w:rPr>
          <w:t>5</w:t>
        </w:r>
        <w:r w:rsidR="004A2EDA" w:rsidRPr="00D671D4">
          <w:rPr>
            <w:webHidden/>
          </w:rPr>
          <w:fldChar w:fldCharType="end"/>
        </w:r>
      </w:hyperlink>
    </w:p>
    <w:p w14:paraId="060712DC" w14:textId="5A4F485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3"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charakteristika území a stavebního pozemku, zastavěné území a nezastavěné území, soulad navrhované stavby s charakterem území, dosavadní využití a zastavěnost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_Toc65523793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586B3F36" w14:textId="7C30236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4"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údaje o souladu s územním rozhodnutím nebo regulačním plánem nebo veřejnoprávní smlouvou územní rozhodnutí nahrazující nebo územním souhlasem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_Toc65523794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2564EAC9" w14:textId="5B7A8F89"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5"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údaje o souladu s územně plánovací dokumentací, v případě stavebních úprav podmiňujících změnu v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_Toc65523795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2B8FF7A3" w14:textId="6DDEAF2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6"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vydaných rozhodnutích o povolení výjimky z obecných požadavků na využívání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_Toc65523796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4D1C0127" w14:textId="7B94B015"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7"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tom, zda a v jakých částech dokumentace jsou zohledněny podmínky závazných stanovisek dotčených orgánů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_Toc65523797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4665264F" w14:textId="722B0A3A"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8"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výčet a závěry provedených průzkumů a rozborů – geologický průzkum, hydrogeologický průzkum, stavebně historický průzkum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_Toc65523798 \h </w:instrText>
        </w:r>
        <w:r w:rsidR="004A2EDA" w:rsidRPr="004A2EDA">
          <w:rPr>
            <w:noProof/>
            <w:webHidden/>
            <w:sz w:val="20"/>
          </w:rPr>
        </w:r>
        <w:r w:rsidR="004A2EDA" w:rsidRPr="004A2EDA">
          <w:rPr>
            <w:noProof/>
            <w:webHidden/>
            <w:sz w:val="20"/>
          </w:rPr>
          <w:fldChar w:fldCharType="separate"/>
        </w:r>
        <w:r w:rsidR="004B694B">
          <w:rPr>
            <w:noProof/>
            <w:webHidden/>
            <w:sz w:val="20"/>
          </w:rPr>
          <w:t>5</w:t>
        </w:r>
        <w:r w:rsidR="004A2EDA" w:rsidRPr="004A2EDA">
          <w:rPr>
            <w:noProof/>
            <w:webHidden/>
            <w:sz w:val="20"/>
          </w:rPr>
          <w:fldChar w:fldCharType="end"/>
        </w:r>
      </w:hyperlink>
    </w:p>
    <w:p w14:paraId="317B892E" w14:textId="06A2C1D7"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799"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území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_Toc65523799 \h </w:instrText>
        </w:r>
        <w:r w:rsidR="004A2EDA" w:rsidRPr="004A2EDA">
          <w:rPr>
            <w:noProof/>
            <w:webHidden/>
            <w:sz w:val="20"/>
          </w:rPr>
        </w:r>
        <w:r w:rsidR="004A2EDA" w:rsidRPr="004A2EDA">
          <w:rPr>
            <w:noProof/>
            <w:webHidden/>
            <w:sz w:val="20"/>
          </w:rPr>
          <w:fldChar w:fldCharType="separate"/>
        </w:r>
        <w:r w:rsidR="004B694B">
          <w:rPr>
            <w:noProof/>
            <w:webHidden/>
            <w:sz w:val="20"/>
          </w:rPr>
          <w:t>6</w:t>
        </w:r>
        <w:r w:rsidR="004A2EDA" w:rsidRPr="004A2EDA">
          <w:rPr>
            <w:noProof/>
            <w:webHidden/>
            <w:sz w:val="20"/>
          </w:rPr>
          <w:fldChar w:fldCharType="end"/>
        </w:r>
      </w:hyperlink>
    </w:p>
    <w:p w14:paraId="6B4A7370" w14:textId="000DAB4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0"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poloha vzhledem k záplavovému území, poddolovanému území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_Toc65523800 \h </w:instrText>
        </w:r>
        <w:r w:rsidR="004A2EDA" w:rsidRPr="004A2EDA">
          <w:rPr>
            <w:noProof/>
            <w:webHidden/>
            <w:sz w:val="20"/>
          </w:rPr>
        </w:r>
        <w:r w:rsidR="004A2EDA" w:rsidRPr="004A2EDA">
          <w:rPr>
            <w:noProof/>
            <w:webHidden/>
            <w:sz w:val="20"/>
          </w:rPr>
          <w:fldChar w:fldCharType="separate"/>
        </w:r>
        <w:r w:rsidR="004B694B">
          <w:rPr>
            <w:noProof/>
            <w:webHidden/>
            <w:sz w:val="20"/>
          </w:rPr>
          <w:t>6</w:t>
        </w:r>
        <w:r w:rsidR="004A2EDA" w:rsidRPr="004A2EDA">
          <w:rPr>
            <w:noProof/>
            <w:webHidden/>
            <w:sz w:val="20"/>
          </w:rPr>
          <w:fldChar w:fldCharType="end"/>
        </w:r>
      </w:hyperlink>
    </w:p>
    <w:p w14:paraId="223B85B4" w14:textId="3478604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1"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stavby na okolní stavby a pozemky, ochrana okolí, vliv stavby na odtokové poměry v území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_Toc65523801 \h </w:instrText>
        </w:r>
        <w:r w:rsidR="004A2EDA" w:rsidRPr="004A2EDA">
          <w:rPr>
            <w:noProof/>
            <w:webHidden/>
            <w:sz w:val="20"/>
          </w:rPr>
        </w:r>
        <w:r w:rsidR="004A2EDA" w:rsidRPr="004A2EDA">
          <w:rPr>
            <w:noProof/>
            <w:webHidden/>
            <w:sz w:val="20"/>
          </w:rPr>
          <w:fldChar w:fldCharType="separate"/>
        </w:r>
        <w:r w:rsidR="004B694B">
          <w:rPr>
            <w:noProof/>
            <w:webHidden/>
            <w:sz w:val="20"/>
          </w:rPr>
          <w:t>6</w:t>
        </w:r>
        <w:r w:rsidR="004A2EDA" w:rsidRPr="004A2EDA">
          <w:rPr>
            <w:noProof/>
            <w:webHidden/>
            <w:sz w:val="20"/>
          </w:rPr>
          <w:fldChar w:fldCharType="end"/>
        </w:r>
      </w:hyperlink>
    </w:p>
    <w:p w14:paraId="60850129" w14:textId="25E5E4BE"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2"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asanace, demolice, kácení dřevin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_Toc65523802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698A79A1" w14:textId="2F50DF11"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3" w:history="1">
        <w:r w:rsidR="004A2EDA" w:rsidRPr="004A2EDA">
          <w:rPr>
            <w:rStyle w:val="Hypertextovodkaz"/>
            <w:noProof/>
            <w:sz w:val="20"/>
          </w:rPr>
          <w:t>k)</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maximální dočasné a trvalé zábory zemědělského půdního fondu nebo pozemků určených k plnění funkce lesa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_Toc65523803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0068F95F" w14:textId="720031BF"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4" w:history="1">
        <w:r w:rsidR="004A2EDA" w:rsidRPr="004A2EDA">
          <w:rPr>
            <w:rStyle w:val="Hypertextovodkaz"/>
            <w:noProof/>
            <w:sz w:val="20"/>
          </w:rPr>
          <w:t>l)</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územně technické podmínky - zejména možnost napojení na stávající dopravní a technickou infrastrukturu, možnost bezbariérového přístupu k navrhované stavbě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_Toc65523804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563369DB" w14:textId="5BB6F40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5" w:history="1">
        <w:r w:rsidR="004A2EDA" w:rsidRPr="004A2EDA">
          <w:rPr>
            <w:rStyle w:val="Hypertextovodkaz"/>
            <w:noProof/>
            <w:sz w:val="20"/>
          </w:rPr>
          <w:t>m)</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věcné a časové vazby stavby, podmiňující, vyvolané, související investice.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_Toc65523805 \h </w:instrText>
        </w:r>
        <w:r w:rsidR="004A2EDA" w:rsidRPr="004A2EDA">
          <w:rPr>
            <w:noProof/>
            <w:webHidden/>
            <w:sz w:val="20"/>
          </w:rPr>
        </w:r>
        <w:r w:rsidR="004A2EDA" w:rsidRPr="004A2EDA">
          <w:rPr>
            <w:noProof/>
            <w:webHidden/>
            <w:sz w:val="20"/>
          </w:rPr>
          <w:fldChar w:fldCharType="separate"/>
        </w:r>
        <w:r w:rsidR="004B694B">
          <w:rPr>
            <w:noProof/>
            <w:webHidden/>
            <w:sz w:val="20"/>
          </w:rPr>
          <w:t>7</w:t>
        </w:r>
        <w:r w:rsidR="004A2EDA" w:rsidRPr="004A2EDA">
          <w:rPr>
            <w:noProof/>
            <w:webHidden/>
            <w:sz w:val="20"/>
          </w:rPr>
          <w:fldChar w:fldCharType="end"/>
        </w:r>
      </w:hyperlink>
    </w:p>
    <w:p w14:paraId="0D70E72E" w14:textId="29C093ED"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6" w:history="1">
        <w:r w:rsidR="004A2EDA" w:rsidRPr="004A2EDA">
          <w:rPr>
            <w:rStyle w:val="Hypertextovodkaz"/>
            <w:noProof/>
            <w:sz w:val="20"/>
          </w:rPr>
          <w:t>n)</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seznam pozemků podle katastrů nemovitostí, na kterých se stavba provádí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_Toc65523806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3F6191CC" w14:textId="48683E19"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7" w:history="1">
        <w:r w:rsidR="004A2EDA" w:rsidRPr="004A2EDA">
          <w:rPr>
            <w:rStyle w:val="Hypertextovodkaz"/>
            <w:noProof/>
            <w:sz w:val="20"/>
          </w:rPr>
          <w:t>o)</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 xml:space="preserve">seznam pozemků podle katastrů nemovitostí, na kterých vznikne ochranné nebo </w:t>
        </w:r>
        <w:r w:rsidR="004A2EDA" w:rsidRPr="00D671D4">
          <w:rPr>
            <w:rStyle w:val="Hypertextovodkaz"/>
            <w:noProof/>
            <w:sz w:val="20"/>
            <w:u w:val="none"/>
          </w:rPr>
          <w:t>bezpečnostní</w:t>
        </w:r>
        <w:r w:rsidR="004A2EDA" w:rsidRPr="004A2EDA">
          <w:rPr>
            <w:rStyle w:val="Hypertextovodkaz"/>
            <w:noProof/>
            <w:sz w:val="20"/>
          </w:rPr>
          <w:t xml:space="preserve"> pásmo</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_Toc65523807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1D2320E5" w14:textId="7613102C" w:rsidR="004A2EDA" w:rsidRPr="00D671D4" w:rsidRDefault="001A3664" w:rsidP="00D671D4">
      <w:pPr>
        <w:pStyle w:val="Obsah1"/>
        <w:rPr>
          <w:rFonts w:asciiTheme="minorHAnsi" w:eastAsiaTheme="minorEastAsia" w:hAnsiTheme="minorHAnsi" w:cstheme="minorBidi"/>
          <w:lang w:eastAsia="cs-CZ"/>
        </w:rPr>
      </w:pPr>
      <w:hyperlink w:anchor="_Toc65523808" w:history="1">
        <w:r w:rsidR="004A2EDA" w:rsidRPr="00D671D4">
          <w:rPr>
            <w:rStyle w:val="Hypertextovodkaz"/>
            <w:b/>
            <w:bCs/>
          </w:rPr>
          <w:t>B.2</w:t>
        </w:r>
        <w:r w:rsidR="004A2EDA" w:rsidRPr="00D671D4">
          <w:rPr>
            <w:rFonts w:asciiTheme="minorHAnsi" w:eastAsiaTheme="minorEastAsia" w:hAnsiTheme="minorHAnsi" w:cstheme="minorBidi"/>
            <w:lang w:eastAsia="cs-CZ"/>
          </w:rPr>
          <w:tab/>
        </w:r>
        <w:r w:rsidR="004A2EDA" w:rsidRPr="00D671D4">
          <w:rPr>
            <w:rStyle w:val="Hypertextovodkaz"/>
            <w:b/>
            <w:bCs/>
          </w:rPr>
          <w:t>Celkový popis stavby</w:t>
        </w:r>
        <w:r w:rsidR="004A2EDA" w:rsidRPr="00D671D4">
          <w:rPr>
            <w:webHidden/>
          </w:rPr>
          <w:tab/>
        </w:r>
        <w:r w:rsidR="004A2EDA" w:rsidRPr="00D671D4">
          <w:rPr>
            <w:webHidden/>
          </w:rPr>
          <w:fldChar w:fldCharType="begin"/>
        </w:r>
        <w:r w:rsidR="004A2EDA" w:rsidRPr="00D671D4">
          <w:rPr>
            <w:webHidden/>
          </w:rPr>
          <w:instrText xml:space="preserve"> PAGEREF _Toc65523808 \h </w:instrText>
        </w:r>
        <w:r w:rsidR="004A2EDA" w:rsidRPr="00D671D4">
          <w:rPr>
            <w:webHidden/>
          </w:rPr>
        </w:r>
        <w:r w:rsidR="004A2EDA" w:rsidRPr="00D671D4">
          <w:rPr>
            <w:webHidden/>
          </w:rPr>
          <w:fldChar w:fldCharType="separate"/>
        </w:r>
        <w:r w:rsidR="004B694B">
          <w:rPr>
            <w:webHidden/>
          </w:rPr>
          <w:t>8</w:t>
        </w:r>
        <w:r w:rsidR="004A2EDA" w:rsidRPr="00D671D4">
          <w:rPr>
            <w:webHidden/>
          </w:rPr>
          <w:fldChar w:fldCharType="end"/>
        </w:r>
      </w:hyperlink>
    </w:p>
    <w:p w14:paraId="67B1A63D" w14:textId="12D45C64"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09" w:history="1">
        <w:r w:rsidR="004A2EDA" w:rsidRPr="004A2EDA">
          <w:rPr>
            <w:rStyle w:val="Hypertextovodkaz"/>
            <w:noProof/>
            <w:sz w:val="20"/>
          </w:rPr>
          <w:t>B.2.1 Základní charakteristika stavby a jejího užívání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_Toc65523809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25436314" w14:textId="44D99FA3"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0"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nová stavba nebo změna dokončené stavby, u změny stavby údaje o jejím současném stavu, závěry stavebně technického, případně stavebně historického průzkumu a výsledky statického posouzení nosných konstrukcí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_Toc65523810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253CC5D7" w14:textId="5AF4464A"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1"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účel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_Toc65523811 \h </w:instrText>
        </w:r>
        <w:r w:rsidR="004A2EDA" w:rsidRPr="004A2EDA">
          <w:rPr>
            <w:noProof/>
            <w:webHidden/>
            <w:sz w:val="20"/>
          </w:rPr>
        </w:r>
        <w:r w:rsidR="004A2EDA" w:rsidRPr="004A2EDA">
          <w:rPr>
            <w:noProof/>
            <w:webHidden/>
            <w:sz w:val="20"/>
          </w:rPr>
          <w:fldChar w:fldCharType="separate"/>
        </w:r>
        <w:r w:rsidR="004B694B">
          <w:rPr>
            <w:noProof/>
            <w:webHidden/>
            <w:sz w:val="20"/>
          </w:rPr>
          <w:t>8</w:t>
        </w:r>
        <w:r w:rsidR="004A2EDA" w:rsidRPr="004A2EDA">
          <w:rPr>
            <w:noProof/>
            <w:webHidden/>
            <w:sz w:val="20"/>
          </w:rPr>
          <w:fldChar w:fldCharType="end"/>
        </w:r>
      </w:hyperlink>
    </w:p>
    <w:p w14:paraId="277E9F33" w14:textId="7F800802"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2"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trvalá nebo dočasná stavba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_Toc65523812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3FAE360D" w14:textId="01FA9D5E"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3"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vydaných rozhodnutích o povolení výjimky z technických požadavků na stavby a technických požadavků zabezpečujících bezbariérové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_Toc65523813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195C785A" w14:textId="234A627A"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4"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informace o tom, zda a v jakých částech dokumentace jsou zohledněny podmínky závazných stanovisek dotčených orgánů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_Toc65523814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0B81D031" w14:textId="4D18C12D"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5"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stavby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_Toc65523815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0E1CA3D2" w14:textId="28C2B7B2"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6"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navrhované parametry stavby - zastavěná plocha, obestavěný prostor, užitná plocha, počet funkčních jednotek a jejich velikosti, 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_Toc65523816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7BC575B8" w14:textId="1F7F5901"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7"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základní bilance stavby - potřeby a spotřeby médií a hmot, hospodaření s dešťovou vodou, celkové produkované množství a druhy odpadů a emisí, třída energetické náročnosti budov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_Toc65523817 \h </w:instrText>
        </w:r>
        <w:r w:rsidR="004A2EDA" w:rsidRPr="004A2EDA">
          <w:rPr>
            <w:noProof/>
            <w:webHidden/>
            <w:sz w:val="20"/>
          </w:rPr>
        </w:r>
        <w:r w:rsidR="004A2EDA" w:rsidRPr="004A2EDA">
          <w:rPr>
            <w:noProof/>
            <w:webHidden/>
            <w:sz w:val="20"/>
          </w:rPr>
          <w:fldChar w:fldCharType="separate"/>
        </w:r>
        <w:r w:rsidR="004B694B">
          <w:rPr>
            <w:noProof/>
            <w:webHidden/>
            <w:sz w:val="20"/>
          </w:rPr>
          <w:t>9</w:t>
        </w:r>
        <w:r w:rsidR="004A2EDA" w:rsidRPr="004A2EDA">
          <w:rPr>
            <w:noProof/>
            <w:webHidden/>
            <w:sz w:val="20"/>
          </w:rPr>
          <w:fldChar w:fldCharType="end"/>
        </w:r>
      </w:hyperlink>
    </w:p>
    <w:p w14:paraId="61420A27" w14:textId="02770977"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8"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základní předpoklady výstavby (čas. údaje o realizaci stavby, členění na etapy),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_Toc65523818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3D8C732D" w14:textId="04D272B5"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19"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orientační náklady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_Toc65523819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502B6C99" w14:textId="19EE1375"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0" w:history="1">
        <w:r w:rsidR="004A2EDA" w:rsidRPr="004A2EDA">
          <w:rPr>
            <w:rStyle w:val="Hypertextovodkaz"/>
            <w:noProof/>
            <w:sz w:val="20"/>
          </w:rPr>
          <w:t>B.2.2 Celkové urbanistické a architektonické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_Toc65523820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2CF20EF6" w14:textId="41EEC5CF"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21" w:history="1">
        <w:r w:rsidR="004A2EDA" w:rsidRPr="004A2EDA">
          <w:rPr>
            <w:rStyle w:val="Hypertextovodkaz"/>
            <w:noProof/>
            <w:sz w:val="20"/>
          </w:rPr>
          <w:t>a) urbanismus – územní regulace, kompozice prostorového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_Toc65523821 \h </w:instrText>
        </w:r>
        <w:r w:rsidR="004A2EDA" w:rsidRPr="004A2EDA">
          <w:rPr>
            <w:noProof/>
            <w:webHidden/>
            <w:sz w:val="20"/>
          </w:rPr>
        </w:r>
        <w:r w:rsidR="004A2EDA" w:rsidRPr="004A2EDA">
          <w:rPr>
            <w:noProof/>
            <w:webHidden/>
            <w:sz w:val="20"/>
          </w:rPr>
          <w:fldChar w:fldCharType="separate"/>
        </w:r>
        <w:r w:rsidR="004B694B">
          <w:rPr>
            <w:noProof/>
            <w:webHidden/>
            <w:sz w:val="20"/>
          </w:rPr>
          <w:t>11</w:t>
        </w:r>
        <w:r w:rsidR="004A2EDA" w:rsidRPr="004A2EDA">
          <w:rPr>
            <w:noProof/>
            <w:webHidden/>
            <w:sz w:val="20"/>
          </w:rPr>
          <w:fldChar w:fldCharType="end"/>
        </w:r>
      </w:hyperlink>
    </w:p>
    <w:p w14:paraId="5D34C3FD" w14:textId="034CE975"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22" w:history="1">
        <w:r w:rsidR="004A2EDA" w:rsidRPr="004A2EDA">
          <w:rPr>
            <w:rStyle w:val="Hypertextovodkaz"/>
            <w:noProof/>
            <w:sz w:val="20"/>
          </w:rPr>
          <w:t>b) architektonické řešení – kompozice tvarového řešení, materiálové a barevné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_Toc65523822 \h </w:instrText>
        </w:r>
        <w:r w:rsidR="004A2EDA" w:rsidRPr="004A2EDA">
          <w:rPr>
            <w:noProof/>
            <w:webHidden/>
            <w:sz w:val="20"/>
          </w:rPr>
        </w:r>
        <w:r w:rsidR="004A2EDA" w:rsidRPr="004A2EDA">
          <w:rPr>
            <w:noProof/>
            <w:webHidden/>
            <w:sz w:val="20"/>
          </w:rPr>
          <w:fldChar w:fldCharType="separate"/>
        </w:r>
        <w:r w:rsidR="004B694B">
          <w:rPr>
            <w:noProof/>
            <w:webHidden/>
            <w:sz w:val="20"/>
          </w:rPr>
          <w:t>12</w:t>
        </w:r>
        <w:r w:rsidR="004A2EDA" w:rsidRPr="004A2EDA">
          <w:rPr>
            <w:noProof/>
            <w:webHidden/>
            <w:sz w:val="20"/>
          </w:rPr>
          <w:fldChar w:fldCharType="end"/>
        </w:r>
      </w:hyperlink>
    </w:p>
    <w:p w14:paraId="4C4FABD5" w14:textId="26F08D66"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3" w:history="1">
        <w:r w:rsidR="004A2EDA" w:rsidRPr="004A2EDA">
          <w:rPr>
            <w:rStyle w:val="Hypertextovodkaz"/>
            <w:noProof/>
            <w:sz w:val="20"/>
          </w:rPr>
          <w:t>B.2.3 Celkové provozní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_Toc65523823 \h </w:instrText>
        </w:r>
        <w:r w:rsidR="004A2EDA" w:rsidRPr="004A2EDA">
          <w:rPr>
            <w:noProof/>
            <w:webHidden/>
            <w:sz w:val="20"/>
          </w:rPr>
        </w:r>
        <w:r w:rsidR="004A2EDA" w:rsidRPr="004A2EDA">
          <w:rPr>
            <w:noProof/>
            <w:webHidden/>
            <w:sz w:val="20"/>
          </w:rPr>
          <w:fldChar w:fldCharType="separate"/>
        </w:r>
        <w:r w:rsidR="004B694B">
          <w:rPr>
            <w:noProof/>
            <w:webHidden/>
            <w:sz w:val="20"/>
          </w:rPr>
          <w:t>12</w:t>
        </w:r>
        <w:r w:rsidR="004A2EDA" w:rsidRPr="004A2EDA">
          <w:rPr>
            <w:noProof/>
            <w:webHidden/>
            <w:sz w:val="20"/>
          </w:rPr>
          <w:fldChar w:fldCharType="end"/>
        </w:r>
      </w:hyperlink>
    </w:p>
    <w:p w14:paraId="277FEBF0" w14:textId="7B5AA0AD"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4" w:history="1">
        <w:r w:rsidR="004A2EDA" w:rsidRPr="004A2EDA">
          <w:rPr>
            <w:rStyle w:val="Hypertextovodkaz"/>
            <w:noProof/>
            <w:sz w:val="20"/>
          </w:rPr>
          <w:t>B.2.4 Bezbariérové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_Toc65523824 \h </w:instrText>
        </w:r>
        <w:r w:rsidR="004A2EDA" w:rsidRPr="004A2EDA">
          <w:rPr>
            <w:noProof/>
            <w:webHidden/>
            <w:sz w:val="20"/>
          </w:rPr>
        </w:r>
        <w:r w:rsidR="004A2EDA" w:rsidRPr="004A2EDA">
          <w:rPr>
            <w:noProof/>
            <w:webHidden/>
            <w:sz w:val="20"/>
          </w:rPr>
          <w:fldChar w:fldCharType="separate"/>
        </w:r>
        <w:r w:rsidR="004B694B">
          <w:rPr>
            <w:noProof/>
            <w:webHidden/>
            <w:sz w:val="20"/>
          </w:rPr>
          <w:t>13</w:t>
        </w:r>
        <w:r w:rsidR="004A2EDA" w:rsidRPr="004A2EDA">
          <w:rPr>
            <w:noProof/>
            <w:webHidden/>
            <w:sz w:val="20"/>
          </w:rPr>
          <w:fldChar w:fldCharType="end"/>
        </w:r>
      </w:hyperlink>
    </w:p>
    <w:p w14:paraId="718B1CB1" w14:textId="60F085BF"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5" w:history="1">
        <w:r w:rsidR="004A2EDA" w:rsidRPr="004A2EDA">
          <w:rPr>
            <w:rStyle w:val="Hypertextovodkaz"/>
            <w:noProof/>
            <w:sz w:val="20"/>
          </w:rPr>
          <w:t>B.2.5. Bezpečnost při užívání stavby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_Toc65523825 \h </w:instrText>
        </w:r>
        <w:r w:rsidR="004A2EDA" w:rsidRPr="004A2EDA">
          <w:rPr>
            <w:noProof/>
            <w:webHidden/>
            <w:sz w:val="20"/>
          </w:rPr>
        </w:r>
        <w:r w:rsidR="004A2EDA" w:rsidRPr="004A2EDA">
          <w:rPr>
            <w:noProof/>
            <w:webHidden/>
            <w:sz w:val="20"/>
          </w:rPr>
          <w:fldChar w:fldCharType="separate"/>
        </w:r>
        <w:r w:rsidR="004B694B">
          <w:rPr>
            <w:noProof/>
            <w:webHidden/>
            <w:sz w:val="20"/>
          </w:rPr>
          <w:t>13</w:t>
        </w:r>
        <w:r w:rsidR="004A2EDA" w:rsidRPr="004A2EDA">
          <w:rPr>
            <w:noProof/>
            <w:webHidden/>
            <w:sz w:val="20"/>
          </w:rPr>
          <w:fldChar w:fldCharType="end"/>
        </w:r>
      </w:hyperlink>
    </w:p>
    <w:p w14:paraId="00D8AF96" w14:textId="0B6801C5"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26" w:history="1">
        <w:r w:rsidR="004A2EDA" w:rsidRPr="004A2EDA">
          <w:rPr>
            <w:rStyle w:val="Hypertextovodkaz"/>
            <w:noProof/>
            <w:sz w:val="20"/>
          </w:rPr>
          <w:t>B.2.6 Základní charakteristika objektů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_Toc65523826 \h </w:instrText>
        </w:r>
        <w:r w:rsidR="004A2EDA" w:rsidRPr="004A2EDA">
          <w:rPr>
            <w:noProof/>
            <w:webHidden/>
            <w:sz w:val="20"/>
          </w:rPr>
        </w:r>
        <w:r w:rsidR="004A2EDA" w:rsidRPr="004A2EDA">
          <w:rPr>
            <w:noProof/>
            <w:webHidden/>
            <w:sz w:val="20"/>
          </w:rPr>
          <w:fldChar w:fldCharType="separate"/>
        </w:r>
        <w:r w:rsidR="004B694B">
          <w:rPr>
            <w:noProof/>
            <w:webHidden/>
            <w:sz w:val="20"/>
          </w:rPr>
          <w:t>15</w:t>
        </w:r>
        <w:r w:rsidR="004A2EDA" w:rsidRPr="004A2EDA">
          <w:rPr>
            <w:noProof/>
            <w:webHidden/>
            <w:sz w:val="20"/>
          </w:rPr>
          <w:fldChar w:fldCharType="end"/>
        </w:r>
      </w:hyperlink>
    </w:p>
    <w:p w14:paraId="13D4B595" w14:textId="3D3AB366"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27" w:history="1">
        <w:r w:rsidR="004A2EDA" w:rsidRPr="004A2EDA">
          <w:rPr>
            <w:rStyle w:val="Hypertextovodkaz"/>
            <w:noProof/>
            <w:sz w:val="20"/>
          </w:rPr>
          <w:t>a) Stavební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_Toc65523827 \h </w:instrText>
        </w:r>
        <w:r w:rsidR="004A2EDA" w:rsidRPr="004A2EDA">
          <w:rPr>
            <w:noProof/>
            <w:webHidden/>
            <w:sz w:val="20"/>
          </w:rPr>
        </w:r>
        <w:r w:rsidR="004A2EDA" w:rsidRPr="004A2EDA">
          <w:rPr>
            <w:noProof/>
            <w:webHidden/>
            <w:sz w:val="20"/>
          </w:rPr>
          <w:fldChar w:fldCharType="separate"/>
        </w:r>
        <w:r w:rsidR="004B694B">
          <w:rPr>
            <w:noProof/>
            <w:webHidden/>
            <w:sz w:val="20"/>
          </w:rPr>
          <w:t>15</w:t>
        </w:r>
        <w:r w:rsidR="004A2EDA" w:rsidRPr="004A2EDA">
          <w:rPr>
            <w:noProof/>
            <w:webHidden/>
            <w:sz w:val="20"/>
          </w:rPr>
          <w:fldChar w:fldCharType="end"/>
        </w:r>
      </w:hyperlink>
    </w:p>
    <w:p w14:paraId="6246CF6C" w14:textId="14F0C78D"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28" w:history="1">
        <w:r w:rsidR="004A2EDA" w:rsidRPr="004A2EDA">
          <w:rPr>
            <w:rStyle w:val="Hypertextovodkaz"/>
            <w:noProof/>
            <w:sz w:val="20"/>
          </w:rPr>
          <w:t>b) konstrukční a materiálové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_Toc65523828 \h </w:instrText>
        </w:r>
        <w:r w:rsidR="004A2EDA" w:rsidRPr="004A2EDA">
          <w:rPr>
            <w:noProof/>
            <w:webHidden/>
            <w:sz w:val="20"/>
          </w:rPr>
        </w:r>
        <w:r w:rsidR="004A2EDA" w:rsidRPr="004A2EDA">
          <w:rPr>
            <w:noProof/>
            <w:webHidden/>
            <w:sz w:val="20"/>
          </w:rPr>
          <w:fldChar w:fldCharType="separate"/>
        </w:r>
        <w:r w:rsidR="004B694B">
          <w:rPr>
            <w:noProof/>
            <w:webHidden/>
            <w:sz w:val="20"/>
          </w:rPr>
          <w:t>18</w:t>
        </w:r>
        <w:r w:rsidR="004A2EDA" w:rsidRPr="004A2EDA">
          <w:rPr>
            <w:noProof/>
            <w:webHidden/>
            <w:sz w:val="20"/>
          </w:rPr>
          <w:fldChar w:fldCharType="end"/>
        </w:r>
      </w:hyperlink>
    </w:p>
    <w:p w14:paraId="519053B6" w14:textId="2AA43366"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29" w:history="1">
        <w:r w:rsidR="004A2EDA" w:rsidRPr="004A2EDA">
          <w:rPr>
            <w:rStyle w:val="Hypertextovodkaz"/>
            <w:noProof/>
            <w:sz w:val="20"/>
          </w:rPr>
          <w:t>c) mechanická odolnost a stabilita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_Toc65523829 \h </w:instrText>
        </w:r>
        <w:r w:rsidR="004A2EDA" w:rsidRPr="004A2EDA">
          <w:rPr>
            <w:noProof/>
            <w:webHidden/>
            <w:sz w:val="20"/>
          </w:rPr>
        </w:r>
        <w:r w:rsidR="004A2EDA" w:rsidRPr="004A2EDA">
          <w:rPr>
            <w:noProof/>
            <w:webHidden/>
            <w:sz w:val="20"/>
          </w:rPr>
          <w:fldChar w:fldCharType="separate"/>
        </w:r>
        <w:r w:rsidR="004B694B">
          <w:rPr>
            <w:noProof/>
            <w:webHidden/>
            <w:sz w:val="20"/>
          </w:rPr>
          <w:t>18</w:t>
        </w:r>
        <w:r w:rsidR="004A2EDA" w:rsidRPr="004A2EDA">
          <w:rPr>
            <w:noProof/>
            <w:webHidden/>
            <w:sz w:val="20"/>
          </w:rPr>
          <w:fldChar w:fldCharType="end"/>
        </w:r>
      </w:hyperlink>
    </w:p>
    <w:p w14:paraId="28E85DD0" w14:textId="5DFEC1CD"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0" w:history="1">
        <w:r w:rsidR="004A2EDA" w:rsidRPr="004A2EDA">
          <w:rPr>
            <w:rStyle w:val="Hypertextovodkaz"/>
            <w:noProof/>
            <w:sz w:val="20"/>
          </w:rPr>
          <w:t>B.2.7 Základní charakteristika technických a technologických zařízení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_Toc65523830 \h </w:instrText>
        </w:r>
        <w:r w:rsidR="004A2EDA" w:rsidRPr="004A2EDA">
          <w:rPr>
            <w:noProof/>
            <w:webHidden/>
            <w:sz w:val="20"/>
          </w:rPr>
        </w:r>
        <w:r w:rsidR="004A2EDA" w:rsidRPr="004A2EDA">
          <w:rPr>
            <w:noProof/>
            <w:webHidden/>
            <w:sz w:val="20"/>
          </w:rPr>
          <w:fldChar w:fldCharType="separate"/>
        </w:r>
        <w:r w:rsidR="004B694B">
          <w:rPr>
            <w:noProof/>
            <w:webHidden/>
            <w:sz w:val="20"/>
          </w:rPr>
          <w:t>18</w:t>
        </w:r>
        <w:r w:rsidR="004A2EDA" w:rsidRPr="004A2EDA">
          <w:rPr>
            <w:noProof/>
            <w:webHidden/>
            <w:sz w:val="20"/>
          </w:rPr>
          <w:fldChar w:fldCharType="end"/>
        </w:r>
      </w:hyperlink>
    </w:p>
    <w:p w14:paraId="7563AF3A" w14:textId="52C7D9F9"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31" w:history="1">
        <w:r w:rsidR="004A2EDA" w:rsidRPr="004A2EDA">
          <w:rPr>
            <w:rStyle w:val="Hypertextovodkaz"/>
            <w:noProof/>
            <w:sz w:val="20"/>
          </w:rPr>
          <w:t>a)</w:t>
        </w:r>
        <w:r w:rsidR="004A2EDA" w:rsidRPr="004A2EDA">
          <w:rPr>
            <w:rFonts w:asciiTheme="minorHAnsi" w:eastAsiaTheme="minorEastAsia" w:hAnsiTheme="minorHAnsi" w:cstheme="minorBidi"/>
            <w:noProof/>
            <w:sz w:val="20"/>
            <w:lang w:eastAsia="cs-CZ"/>
          </w:rPr>
          <w:tab/>
        </w:r>
        <w:r w:rsidR="004A2EDA" w:rsidRPr="004A2EDA">
          <w:rPr>
            <w:rStyle w:val="Hypertextovodkaz"/>
            <w:noProof/>
            <w:sz w:val="20"/>
          </w:rPr>
          <w:t>technické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_Toc65523831 \h </w:instrText>
        </w:r>
        <w:r w:rsidR="004A2EDA" w:rsidRPr="004A2EDA">
          <w:rPr>
            <w:noProof/>
            <w:webHidden/>
            <w:sz w:val="20"/>
          </w:rPr>
        </w:r>
        <w:r w:rsidR="004A2EDA" w:rsidRPr="004A2EDA">
          <w:rPr>
            <w:noProof/>
            <w:webHidden/>
            <w:sz w:val="20"/>
          </w:rPr>
          <w:fldChar w:fldCharType="separate"/>
        </w:r>
        <w:r w:rsidR="004B694B">
          <w:rPr>
            <w:noProof/>
            <w:webHidden/>
            <w:sz w:val="20"/>
          </w:rPr>
          <w:t>19</w:t>
        </w:r>
        <w:r w:rsidR="004A2EDA" w:rsidRPr="004A2EDA">
          <w:rPr>
            <w:noProof/>
            <w:webHidden/>
            <w:sz w:val="20"/>
          </w:rPr>
          <w:fldChar w:fldCharType="end"/>
        </w:r>
      </w:hyperlink>
    </w:p>
    <w:p w14:paraId="0C464CE5" w14:textId="62CAF454"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32" w:history="1">
        <w:r w:rsidR="004A2EDA" w:rsidRPr="004A2EDA">
          <w:rPr>
            <w:rStyle w:val="Hypertextovodkaz"/>
            <w:noProof/>
            <w:sz w:val="20"/>
          </w:rPr>
          <w:t>b)</w:t>
        </w:r>
        <w:r w:rsidR="004A2EDA" w:rsidRPr="004A2EDA">
          <w:rPr>
            <w:rFonts w:asciiTheme="minorHAnsi" w:eastAsiaTheme="minorEastAsia" w:hAnsiTheme="minorHAnsi" w:cstheme="minorBidi"/>
            <w:noProof/>
            <w:sz w:val="20"/>
            <w:lang w:eastAsia="cs-CZ"/>
          </w:rPr>
          <w:tab/>
        </w:r>
        <w:r w:rsidR="004A2EDA" w:rsidRPr="004A2EDA">
          <w:rPr>
            <w:rStyle w:val="Hypertextovodkaz"/>
            <w:noProof/>
            <w:sz w:val="20"/>
          </w:rPr>
          <w:t>výčet technických a technologických zařízení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_Toc65523832 \h </w:instrText>
        </w:r>
        <w:r w:rsidR="004A2EDA" w:rsidRPr="004A2EDA">
          <w:rPr>
            <w:noProof/>
            <w:webHidden/>
            <w:sz w:val="20"/>
          </w:rPr>
        </w:r>
        <w:r w:rsidR="004A2EDA" w:rsidRPr="004A2EDA">
          <w:rPr>
            <w:noProof/>
            <w:webHidden/>
            <w:sz w:val="20"/>
          </w:rPr>
          <w:fldChar w:fldCharType="separate"/>
        </w:r>
        <w:r w:rsidR="004B694B">
          <w:rPr>
            <w:noProof/>
            <w:webHidden/>
            <w:sz w:val="20"/>
          </w:rPr>
          <w:t>23</w:t>
        </w:r>
        <w:r w:rsidR="004A2EDA" w:rsidRPr="004A2EDA">
          <w:rPr>
            <w:noProof/>
            <w:webHidden/>
            <w:sz w:val="20"/>
          </w:rPr>
          <w:fldChar w:fldCharType="end"/>
        </w:r>
      </w:hyperlink>
    </w:p>
    <w:p w14:paraId="00009462" w14:textId="2E2DB074"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3" w:history="1">
        <w:r w:rsidR="004A2EDA" w:rsidRPr="004A2EDA">
          <w:rPr>
            <w:rStyle w:val="Hypertextovodkaz"/>
            <w:noProof/>
            <w:sz w:val="20"/>
          </w:rPr>
          <w:t>B.2.8 Zásady požárně bezpečnostního řešení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_Toc65523833 \h </w:instrText>
        </w:r>
        <w:r w:rsidR="004A2EDA" w:rsidRPr="004A2EDA">
          <w:rPr>
            <w:noProof/>
            <w:webHidden/>
            <w:sz w:val="20"/>
          </w:rPr>
        </w:r>
        <w:r w:rsidR="004A2EDA" w:rsidRPr="004A2EDA">
          <w:rPr>
            <w:noProof/>
            <w:webHidden/>
            <w:sz w:val="20"/>
          </w:rPr>
          <w:fldChar w:fldCharType="separate"/>
        </w:r>
        <w:r w:rsidR="004B694B">
          <w:rPr>
            <w:noProof/>
            <w:webHidden/>
            <w:sz w:val="20"/>
          </w:rPr>
          <w:t>24</w:t>
        </w:r>
        <w:r w:rsidR="004A2EDA" w:rsidRPr="004A2EDA">
          <w:rPr>
            <w:noProof/>
            <w:webHidden/>
            <w:sz w:val="20"/>
          </w:rPr>
          <w:fldChar w:fldCharType="end"/>
        </w:r>
      </w:hyperlink>
    </w:p>
    <w:p w14:paraId="31492701" w14:textId="3F65C65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4" w:history="1">
        <w:r w:rsidR="004A2EDA" w:rsidRPr="004A2EDA">
          <w:rPr>
            <w:rStyle w:val="Hypertextovodkaz"/>
            <w:noProof/>
            <w:sz w:val="20"/>
          </w:rPr>
          <w:t>B.2.9 Úspora energie a tepelná ochrana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_Toc65523834 \h </w:instrText>
        </w:r>
        <w:r w:rsidR="004A2EDA" w:rsidRPr="004A2EDA">
          <w:rPr>
            <w:noProof/>
            <w:webHidden/>
            <w:sz w:val="20"/>
          </w:rPr>
        </w:r>
        <w:r w:rsidR="004A2EDA" w:rsidRPr="004A2EDA">
          <w:rPr>
            <w:noProof/>
            <w:webHidden/>
            <w:sz w:val="20"/>
          </w:rPr>
          <w:fldChar w:fldCharType="separate"/>
        </w:r>
        <w:r w:rsidR="004B694B">
          <w:rPr>
            <w:noProof/>
            <w:webHidden/>
            <w:sz w:val="20"/>
          </w:rPr>
          <w:t>24</w:t>
        </w:r>
        <w:r w:rsidR="004A2EDA" w:rsidRPr="004A2EDA">
          <w:rPr>
            <w:noProof/>
            <w:webHidden/>
            <w:sz w:val="20"/>
          </w:rPr>
          <w:fldChar w:fldCharType="end"/>
        </w:r>
      </w:hyperlink>
    </w:p>
    <w:p w14:paraId="5E6A1C11" w14:textId="04E85B44"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5" w:history="1">
        <w:r w:rsidR="004A2EDA" w:rsidRPr="004A2EDA">
          <w:rPr>
            <w:rStyle w:val="Hypertextovodkaz"/>
            <w:noProof/>
            <w:sz w:val="20"/>
          </w:rPr>
          <w:t>B.2.10 Hygienické požadavky na stavby, požadavky na pracovní a komunální  prostředí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_Toc65523835 \h </w:instrText>
        </w:r>
        <w:r w:rsidR="004A2EDA" w:rsidRPr="004A2EDA">
          <w:rPr>
            <w:noProof/>
            <w:webHidden/>
            <w:sz w:val="20"/>
          </w:rPr>
        </w:r>
        <w:r w:rsidR="004A2EDA" w:rsidRPr="004A2EDA">
          <w:rPr>
            <w:noProof/>
            <w:webHidden/>
            <w:sz w:val="20"/>
          </w:rPr>
          <w:fldChar w:fldCharType="separate"/>
        </w:r>
        <w:r w:rsidR="004B694B">
          <w:rPr>
            <w:noProof/>
            <w:webHidden/>
            <w:sz w:val="20"/>
          </w:rPr>
          <w:t>24</w:t>
        </w:r>
        <w:r w:rsidR="004A2EDA" w:rsidRPr="004A2EDA">
          <w:rPr>
            <w:noProof/>
            <w:webHidden/>
            <w:sz w:val="20"/>
          </w:rPr>
          <w:fldChar w:fldCharType="end"/>
        </w:r>
      </w:hyperlink>
    </w:p>
    <w:p w14:paraId="27C3A37A" w14:textId="24A128F4"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36" w:history="1">
        <w:r w:rsidR="004A2EDA" w:rsidRPr="004A2EDA">
          <w:rPr>
            <w:rStyle w:val="Hypertextovodkaz"/>
            <w:noProof/>
            <w:sz w:val="20"/>
          </w:rPr>
          <w:t>B.2.11 Zásady ochrany stavby před negativními účinky vnějšího prostředí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_Toc65523836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176336FF" w14:textId="61366B89"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37" w:history="1">
        <w:r w:rsidR="004A2EDA" w:rsidRPr="004A2EDA">
          <w:rPr>
            <w:rStyle w:val="Hypertextovodkaz"/>
            <w:noProof/>
            <w:sz w:val="20"/>
          </w:rPr>
          <w:t>a) ochrana před pronikáním radonu z podloží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_Toc65523837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5441868A" w14:textId="412129CF"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38" w:history="1">
        <w:r w:rsidR="004A2EDA" w:rsidRPr="004A2EDA">
          <w:rPr>
            <w:rStyle w:val="Hypertextovodkaz"/>
            <w:noProof/>
            <w:sz w:val="20"/>
          </w:rPr>
          <w:t>b) ochrana před bludnými proudy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_Toc65523838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70D334EC" w14:textId="31D10C08"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39" w:history="1">
        <w:r w:rsidR="004A2EDA" w:rsidRPr="004A2EDA">
          <w:rPr>
            <w:rStyle w:val="Hypertextovodkaz"/>
            <w:noProof/>
            <w:sz w:val="20"/>
          </w:rPr>
          <w:t>c) ochrana před technickou seizmicitou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_Toc65523839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71A224F0" w14:textId="69979540"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40" w:history="1">
        <w:r w:rsidR="004A2EDA" w:rsidRPr="004A2EDA">
          <w:rPr>
            <w:rStyle w:val="Hypertextovodkaz"/>
            <w:noProof/>
            <w:sz w:val="20"/>
          </w:rPr>
          <w:t>d) ochrana před hlukem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_Toc65523840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746FF7E8" w14:textId="45583321"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41" w:history="1">
        <w:r w:rsidR="004A2EDA" w:rsidRPr="004A2EDA">
          <w:rPr>
            <w:rStyle w:val="Hypertextovodkaz"/>
            <w:noProof/>
            <w:sz w:val="20"/>
          </w:rPr>
          <w:t>e) protipovodňová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_Toc65523841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06866EB4" w14:textId="2FA6F7F8" w:rsidR="004A2EDA" w:rsidRPr="004A2EDA" w:rsidRDefault="001A3664" w:rsidP="004A2EDA">
      <w:pPr>
        <w:pStyle w:val="Obsah3"/>
        <w:tabs>
          <w:tab w:val="right" w:leader="dot" w:pos="8779"/>
        </w:tabs>
        <w:rPr>
          <w:rFonts w:asciiTheme="minorHAnsi" w:eastAsiaTheme="minorEastAsia" w:hAnsiTheme="minorHAnsi" w:cstheme="minorBidi"/>
          <w:noProof/>
          <w:sz w:val="20"/>
          <w:lang w:eastAsia="cs-CZ"/>
        </w:rPr>
      </w:pPr>
      <w:hyperlink w:anchor="_Toc65523842" w:history="1">
        <w:r w:rsidR="004A2EDA" w:rsidRPr="004A2EDA">
          <w:rPr>
            <w:rStyle w:val="Hypertextovodkaz"/>
            <w:noProof/>
            <w:sz w:val="20"/>
          </w:rPr>
          <w:t>f) Ostatní účinky - vliv poddolování, vliv metanu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_Toc65523842 \h </w:instrText>
        </w:r>
        <w:r w:rsidR="004A2EDA" w:rsidRPr="004A2EDA">
          <w:rPr>
            <w:noProof/>
            <w:webHidden/>
            <w:sz w:val="20"/>
          </w:rPr>
        </w:r>
        <w:r w:rsidR="004A2EDA" w:rsidRPr="004A2EDA">
          <w:rPr>
            <w:noProof/>
            <w:webHidden/>
            <w:sz w:val="20"/>
          </w:rPr>
          <w:fldChar w:fldCharType="separate"/>
        </w:r>
        <w:r w:rsidR="004B694B">
          <w:rPr>
            <w:noProof/>
            <w:webHidden/>
            <w:sz w:val="20"/>
          </w:rPr>
          <w:t>25</w:t>
        </w:r>
        <w:r w:rsidR="004A2EDA" w:rsidRPr="004A2EDA">
          <w:rPr>
            <w:noProof/>
            <w:webHidden/>
            <w:sz w:val="20"/>
          </w:rPr>
          <w:fldChar w:fldCharType="end"/>
        </w:r>
      </w:hyperlink>
    </w:p>
    <w:p w14:paraId="6E51A6C3" w14:textId="5C5E153E" w:rsidR="004A2EDA" w:rsidRPr="00D671D4" w:rsidRDefault="001A3664" w:rsidP="00D671D4">
      <w:pPr>
        <w:pStyle w:val="Obsah1"/>
        <w:rPr>
          <w:rFonts w:asciiTheme="minorHAnsi" w:eastAsiaTheme="minorEastAsia" w:hAnsiTheme="minorHAnsi" w:cstheme="minorBidi"/>
          <w:lang w:eastAsia="cs-CZ"/>
        </w:rPr>
      </w:pPr>
      <w:hyperlink w:anchor="_Toc65523843" w:history="1">
        <w:r w:rsidR="004A2EDA" w:rsidRPr="00D671D4">
          <w:rPr>
            <w:rStyle w:val="Hypertextovodkaz"/>
            <w:b/>
            <w:bCs/>
          </w:rPr>
          <w:t>B.3</w:t>
        </w:r>
        <w:r w:rsidR="004A2EDA" w:rsidRPr="00D671D4">
          <w:rPr>
            <w:rFonts w:asciiTheme="minorHAnsi" w:eastAsiaTheme="minorEastAsia" w:hAnsiTheme="minorHAnsi" w:cstheme="minorBidi"/>
            <w:lang w:eastAsia="cs-CZ"/>
          </w:rPr>
          <w:tab/>
        </w:r>
        <w:r w:rsidR="004A2EDA" w:rsidRPr="00D671D4">
          <w:rPr>
            <w:rStyle w:val="Hypertextovodkaz"/>
            <w:b/>
            <w:bCs/>
          </w:rPr>
          <w:t>Připojení na technickou infrastrukturu</w:t>
        </w:r>
        <w:r w:rsidR="004A2EDA" w:rsidRPr="00D671D4">
          <w:rPr>
            <w:webHidden/>
          </w:rPr>
          <w:tab/>
        </w:r>
        <w:r w:rsidR="004A2EDA" w:rsidRPr="00D671D4">
          <w:rPr>
            <w:webHidden/>
          </w:rPr>
          <w:fldChar w:fldCharType="begin"/>
        </w:r>
        <w:r w:rsidR="004A2EDA" w:rsidRPr="00D671D4">
          <w:rPr>
            <w:webHidden/>
          </w:rPr>
          <w:instrText xml:space="preserve"> PAGEREF _Toc65523843 \h </w:instrText>
        </w:r>
        <w:r w:rsidR="004A2EDA" w:rsidRPr="00D671D4">
          <w:rPr>
            <w:webHidden/>
          </w:rPr>
        </w:r>
        <w:r w:rsidR="004A2EDA" w:rsidRPr="00D671D4">
          <w:rPr>
            <w:webHidden/>
          </w:rPr>
          <w:fldChar w:fldCharType="separate"/>
        </w:r>
        <w:r w:rsidR="004B694B">
          <w:rPr>
            <w:webHidden/>
          </w:rPr>
          <w:t>26</w:t>
        </w:r>
        <w:r w:rsidR="004A2EDA" w:rsidRPr="00D671D4">
          <w:rPr>
            <w:webHidden/>
          </w:rPr>
          <w:fldChar w:fldCharType="end"/>
        </w:r>
      </w:hyperlink>
    </w:p>
    <w:p w14:paraId="4D776998" w14:textId="62C3481C"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4"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napojovací místa technické infrastruktury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_Toc65523844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791AD5A4" w14:textId="69C6CEA3"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5"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připojovací rozměry, výkonové kapacity a délky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_Toc65523845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1582E439" w14:textId="06FAE09F" w:rsidR="004A2EDA" w:rsidRPr="00D671D4" w:rsidRDefault="001A3664" w:rsidP="00D671D4">
      <w:pPr>
        <w:pStyle w:val="Obsah1"/>
        <w:rPr>
          <w:rFonts w:asciiTheme="minorHAnsi" w:eastAsiaTheme="minorEastAsia" w:hAnsiTheme="minorHAnsi" w:cstheme="minorBidi"/>
          <w:lang w:eastAsia="cs-CZ"/>
        </w:rPr>
      </w:pPr>
      <w:hyperlink w:anchor="_Toc65523846" w:history="1">
        <w:r w:rsidR="004A2EDA" w:rsidRPr="00D671D4">
          <w:rPr>
            <w:rStyle w:val="Hypertextovodkaz"/>
            <w:b/>
            <w:bCs/>
          </w:rPr>
          <w:t>B.4</w:t>
        </w:r>
        <w:r w:rsidR="004A2EDA" w:rsidRPr="00D671D4">
          <w:rPr>
            <w:rFonts w:asciiTheme="minorHAnsi" w:eastAsiaTheme="minorEastAsia" w:hAnsiTheme="minorHAnsi" w:cstheme="minorBidi"/>
            <w:lang w:eastAsia="cs-CZ"/>
          </w:rPr>
          <w:tab/>
        </w:r>
        <w:r w:rsidR="004A2EDA" w:rsidRPr="00D671D4">
          <w:rPr>
            <w:rStyle w:val="Hypertextovodkaz"/>
            <w:b/>
            <w:bCs/>
          </w:rPr>
          <w:t>Dopravní řešení</w:t>
        </w:r>
        <w:r w:rsidR="004A2EDA" w:rsidRPr="00D671D4">
          <w:rPr>
            <w:webHidden/>
          </w:rPr>
          <w:tab/>
        </w:r>
        <w:r w:rsidR="004A2EDA" w:rsidRPr="00D671D4">
          <w:rPr>
            <w:webHidden/>
          </w:rPr>
          <w:fldChar w:fldCharType="begin"/>
        </w:r>
        <w:r w:rsidR="004A2EDA" w:rsidRPr="00D671D4">
          <w:rPr>
            <w:webHidden/>
          </w:rPr>
          <w:instrText xml:space="preserve"> PAGEREF _Toc65523846 \h </w:instrText>
        </w:r>
        <w:r w:rsidR="004A2EDA" w:rsidRPr="00D671D4">
          <w:rPr>
            <w:webHidden/>
          </w:rPr>
        </w:r>
        <w:r w:rsidR="004A2EDA" w:rsidRPr="00D671D4">
          <w:rPr>
            <w:webHidden/>
          </w:rPr>
          <w:fldChar w:fldCharType="separate"/>
        </w:r>
        <w:r w:rsidR="004B694B">
          <w:rPr>
            <w:webHidden/>
          </w:rPr>
          <w:t>26</w:t>
        </w:r>
        <w:r w:rsidR="004A2EDA" w:rsidRPr="00D671D4">
          <w:rPr>
            <w:webHidden/>
          </w:rPr>
          <w:fldChar w:fldCharType="end"/>
        </w:r>
      </w:hyperlink>
    </w:p>
    <w:p w14:paraId="597A2B0F" w14:textId="36431AE2"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7"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popis dopravního řešení včetně bezbariérových opatření pro přístupnost a užívání stavby osobami se ztíženou schopností pohybu a orientace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_Toc65523847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3ED2BBCF" w14:textId="7579D11E"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8"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napojení území na stávající dopravní infrastrukturu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_Toc65523848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357BDA7A" w14:textId="20D3DA40"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49"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doprava v klidu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_Toc65523849 \h </w:instrText>
        </w:r>
        <w:r w:rsidR="004A2EDA" w:rsidRPr="004A2EDA">
          <w:rPr>
            <w:noProof/>
            <w:webHidden/>
            <w:sz w:val="20"/>
          </w:rPr>
        </w:r>
        <w:r w:rsidR="004A2EDA" w:rsidRPr="004A2EDA">
          <w:rPr>
            <w:noProof/>
            <w:webHidden/>
            <w:sz w:val="20"/>
          </w:rPr>
          <w:fldChar w:fldCharType="separate"/>
        </w:r>
        <w:r w:rsidR="004B694B">
          <w:rPr>
            <w:noProof/>
            <w:webHidden/>
            <w:sz w:val="20"/>
          </w:rPr>
          <w:t>26</w:t>
        </w:r>
        <w:r w:rsidR="004A2EDA" w:rsidRPr="004A2EDA">
          <w:rPr>
            <w:noProof/>
            <w:webHidden/>
            <w:sz w:val="20"/>
          </w:rPr>
          <w:fldChar w:fldCharType="end"/>
        </w:r>
      </w:hyperlink>
    </w:p>
    <w:p w14:paraId="6B7951D6" w14:textId="190974C4"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0"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pěší a cyklistické stezky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_Toc65523850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28455E94" w14:textId="6947EA91" w:rsidR="004A2EDA" w:rsidRPr="00D671D4" w:rsidRDefault="001A3664" w:rsidP="00D671D4">
      <w:pPr>
        <w:pStyle w:val="Obsah1"/>
        <w:rPr>
          <w:rFonts w:asciiTheme="minorHAnsi" w:eastAsiaTheme="minorEastAsia" w:hAnsiTheme="minorHAnsi" w:cstheme="minorBidi"/>
          <w:lang w:eastAsia="cs-CZ"/>
        </w:rPr>
      </w:pPr>
      <w:hyperlink w:anchor="_Toc65523851" w:history="1">
        <w:r w:rsidR="004A2EDA" w:rsidRPr="00D671D4">
          <w:rPr>
            <w:rStyle w:val="Hypertextovodkaz"/>
            <w:b/>
            <w:bCs/>
          </w:rPr>
          <w:t>B.5</w:t>
        </w:r>
        <w:r w:rsidR="004A2EDA" w:rsidRPr="00D671D4">
          <w:rPr>
            <w:rFonts w:asciiTheme="minorHAnsi" w:eastAsiaTheme="minorEastAsia" w:hAnsiTheme="minorHAnsi" w:cstheme="minorBidi"/>
            <w:lang w:eastAsia="cs-CZ"/>
          </w:rPr>
          <w:tab/>
        </w:r>
        <w:r w:rsidR="004A2EDA" w:rsidRPr="00D671D4">
          <w:rPr>
            <w:rStyle w:val="Hypertextovodkaz"/>
            <w:b/>
            <w:bCs/>
          </w:rPr>
          <w:t>Řešení vegetace a souvisejících terénních úprav</w:t>
        </w:r>
        <w:r w:rsidR="004A2EDA" w:rsidRPr="00D671D4">
          <w:rPr>
            <w:webHidden/>
          </w:rPr>
          <w:tab/>
        </w:r>
        <w:r w:rsidR="004A2EDA" w:rsidRPr="00D671D4">
          <w:rPr>
            <w:webHidden/>
          </w:rPr>
          <w:fldChar w:fldCharType="begin"/>
        </w:r>
        <w:r w:rsidR="004A2EDA" w:rsidRPr="00D671D4">
          <w:rPr>
            <w:webHidden/>
          </w:rPr>
          <w:instrText xml:space="preserve"> PAGEREF _Toc65523851 \h </w:instrText>
        </w:r>
        <w:r w:rsidR="004A2EDA" w:rsidRPr="00D671D4">
          <w:rPr>
            <w:webHidden/>
          </w:rPr>
        </w:r>
        <w:r w:rsidR="004A2EDA" w:rsidRPr="00D671D4">
          <w:rPr>
            <w:webHidden/>
          </w:rPr>
          <w:fldChar w:fldCharType="separate"/>
        </w:r>
        <w:r w:rsidR="004B694B">
          <w:rPr>
            <w:webHidden/>
          </w:rPr>
          <w:t>27</w:t>
        </w:r>
        <w:r w:rsidR="004A2EDA" w:rsidRPr="00D671D4">
          <w:rPr>
            <w:webHidden/>
          </w:rPr>
          <w:fldChar w:fldCharType="end"/>
        </w:r>
      </w:hyperlink>
    </w:p>
    <w:p w14:paraId="084A1389" w14:textId="7470231E"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2"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terénní úpravy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_Toc65523852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1CDC11FD" w14:textId="58907E93"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3"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použité vegetační prvky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_Toc65523853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41AAD89F" w14:textId="5FC2C31D"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4"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biotechnická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_Toc65523854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52453110" w14:textId="74C25861" w:rsidR="004A2EDA" w:rsidRPr="00D671D4" w:rsidRDefault="001A3664" w:rsidP="00D671D4">
      <w:pPr>
        <w:pStyle w:val="Obsah1"/>
        <w:rPr>
          <w:rFonts w:asciiTheme="minorHAnsi" w:eastAsiaTheme="minorEastAsia" w:hAnsiTheme="minorHAnsi" w:cstheme="minorBidi"/>
          <w:lang w:eastAsia="cs-CZ"/>
        </w:rPr>
      </w:pPr>
      <w:hyperlink w:anchor="_Toc65523855" w:history="1">
        <w:r w:rsidR="004A2EDA" w:rsidRPr="00D671D4">
          <w:rPr>
            <w:rStyle w:val="Hypertextovodkaz"/>
            <w:b/>
            <w:bCs/>
          </w:rPr>
          <w:t>B.6</w:t>
        </w:r>
        <w:r w:rsidR="004A2EDA" w:rsidRPr="00D671D4">
          <w:rPr>
            <w:rFonts w:asciiTheme="minorHAnsi" w:eastAsiaTheme="minorEastAsia" w:hAnsiTheme="minorHAnsi" w:cstheme="minorBidi"/>
            <w:lang w:eastAsia="cs-CZ"/>
          </w:rPr>
          <w:tab/>
        </w:r>
        <w:r w:rsidR="004A2EDA" w:rsidRPr="00D671D4">
          <w:rPr>
            <w:rStyle w:val="Hypertextovodkaz"/>
            <w:b/>
            <w:bCs/>
          </w:rPr>
          <w:t>Popis vlivů stavby na životní prostředí a jeho ochrana</w:t>
        </w:r>
        <w:r w:rsidR="004A2EDA" w:rsidRPr="00D671D4">
          <w:rPr>
            <w:webHidden/>
          </w:rPr>
          <w:tab/>
        </w:r>
        <w:r w:rsidR="004A2EDA" w:rsidRPr="00D671D4">
          <w:rPr>
            <w:webHidden/>
          </w:rPr>
          <w:fldChar w:fldCharType="begin"/>
        </w:r>
        <w:r w:rsidR="004A2EDA" w:rsidRPr="00D671D4">
          <w:rPr>
            <w:webHidden/>
          </w:rPr>
          <w:instrText xml:space="preserve"> PAGEREF _Toc65523855 \h </w:instrText>
        </w:r>
        <w:r w:rsidR="004A2EDA" w:rsidRPr="00D671D4">
          <w:rPr>
            <w:webHidden/>
          </w:rPr>
        </w:r>
        <w:r w:rsidR="004A2EDA" w:rsidRPr="00D671D4">
          <w:rPr>
            <w:webHidden/>
          </w:rPr>
          <w:fldChar w:fldCharType="separate"/>
        </w:r>
        <w:r w:rsidR="004B694B">
          <w:rPr>
            <w:webHidden/>
          </w:rPr>
          <w:t>27</w:t>
        </w:r>
        <w:r w:rsidR="004A2EDA" w:rsidRPr="00D671D4">
          <w:rPr>
            <w:webHidden/>
          </w:rPr>
          <w:fldChar w:fldCharType="end"/>
        </w:r>
      </w:hyperlink>
    </w:p>
    <w:p w14:paraId="437822D5" w14:textId="5A233C73"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6"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životní prostředí – ovzduší, hluk, voda, odpady a půda</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_Toc65523856 \h </w:instrText>
        </w:r>
        <w:r w:rsidR="004A2EDA" w:rsidRPr="004A2EDA">
          <w:rPr>
            <w:noProof/>
            <w:webHidden/>
            <w:sz w:val="20"/>
          </w:rPr>
        </w:r>
        <w:r w:rsidR="004A2EDA" w:rsidRPr="004A2EDA">
          <w:rPr>
            <w:noProof/>
            <w:webHidden/>
            <w:sz w:val="20"/>
          </w:rPr>
          <w:fldChar w:fldCharType="separate"/>
        </w:r>
        <w:r w:rsidR="004B694B">
          <w:rPr>
            <w:noProof/>
            <w:webHidden/>
            <w:sz w:val="20"/>
          </w:rPr>
          <w:t>27</w:t>
        </w:r>
        <w:r w:rsidR="004A2EDA" w:rsidRPr="004A2EDA">
          <w:rPr>
            <w:noProof/>
            <w:webHidden/>
            <w:sz w:val="20"/>
          </w:rPr>
          <w:fldChar w:fldCharType="end"/>
        </w:r>
      </w:hyperlink>
    </w:p>
    <w:p w14:paraId="72DD0E0E" w14:textId="7A2050D1"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7"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přírodu a krajinu - ochrana dřevin, ochrana památných stromů, ochrana rostlin a živočichů, zachování ekologických funkcí a vazeb v krajině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_Toc65523857 \h </w:instrText>
        </w:r>
        <w:r w:rsidR="004A2EDA" w:rsidRPr="004A2EDA">
          <w:rPr>
            <w:noProof/>
            <w:webHidden/>
            <w:sz w:val="20"/>
          </w:rPr>
        </w:r>
        <w:r w:rsidR="004A2EDA" w:rsidRPr="004A2EDA">
          <w:rPr>
            <w:noProof/>
            <w:webHidden/>
            <w:sz w:val="20"/>
          </w:rPr>
          <w:fldChar w:fldCharType="separate"/>
        </w:r>
        <w:r w:rsidR="004B694B">
          <w:rPr>
            <w:noProof/>
            <w:webHidden/>
            <w:sz w:val="20"/>
          </w:rPr>
          <w:t>28</w:t>
        </w:r>
        <w:r w:rsidR="004A2EDA" w:rsidRPr="004A2EDA">
          <w:rPr>
            <w:noProof/>
            <w:webHidden/>
            <w:sz w:val="20"/>
          </w:rPr>
          <w:fldChar w:fldCharType="end"/>
        </w:r>
      </w:hyperlink>
    </w:p>
    <w:p w14:paraId="257136A2" w14:textId="7AB85553"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8"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na soustavu chráněných území Natura 2000</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_Toc65523858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0349AEF6" w14:textId="146B994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59"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způsob zohlednění podmínek závazného stanoviska posouzení vlivu záměru na životní prostředí, je-li podkladem</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_Toc65523859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3CC9B922" w14:textId="1EBD0976"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0"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 případě záměrů spadajících do režimu zákona o integrované prevenci základní parametry způsobu naplnění závěrů o nejlepších dostupných technikách nebo integrované povolení, bylo-li vydáno</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_Toc65523860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21D015D0" w14:textId="624D5AC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1"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navrhovaná ochranná a bezpečnostní pásma, rozsah omezení a podmínky ochrany podle jiných právních předpisů.</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_Toc65523861 \h </w:instrText>
        </w:r>
        <w:r w:rsidR="004A2EDA" w:rsidRPr="004A2EDA">
          <w:rPr>
            <w:noProof/>
            <w:webHidden/>
            <w:sz w:val="20"/>
          </w:rPr>
        </w:r>
        <w:r w:rsidR="004A2EDA" w:rsidRPr="004A2EDA">
          <w:rPr>
            <w:noProof/>
            <w:webHidden/>
            <w:sz w:val="20"/>
          </w:rPr>
          <w:fldChar w:fldCharType="separate"/>
        </w:r>
        <w:r w:rsidR="004B694B">
          <w:rPr>
            <w:noProof/>
            <w:webHidden/>
            <w:sz w:val="20"/>
          </w:rPr>
          <w:t>29</w:t>
        </w:r>
        <w:r w:rsidR="004A2EDA" w:rsidRPr="004A2EDA">
          <w:rPr>
            <w:noProof/>
            <w:webHidden/>
            <w:sz w:val="20"/>
          </w:rPr>
          <w:fldChar w:fldCharType="end"/>
        </w:r>
      </w:hyperlink>
    </w:p>
    <w:p w14:paraId="46E1897B" w14:textId="57387C4D" w:rsidR="004A2EDA" w:rsidRPr="00D671D4" w:rsidRDefault="001A3664" w:rsidP="00D671D4">
      <w:pPr>
        <w:pStyle w:val="Obsah1"/>
        <w:rPr>
          <w:rFonts w:asciiTheme="minorHAnsi" w:eastAsiaTheme="minorEastAsia" w:hAnsiTheme="minorHAnsi" w:cstheme="minorBidi"/>
          <w:lang w:eastAsia="cs-CZ"/>
        </w:rPr>
      </w:pPr>
      <w:hyperlink w:anchor="_Toc65523862" w:history="1">
        <w:r w:rsidR="004A2EDA" w:rsidRPr="00D671D4">
          <w:rPr>
            <w:rStyle w:val="Hypertextovodkaz"/>
            <w:b/>
            <w:bCs/>
          </w:rPr>
          <w:t>B.7</w:t>
        </w:r>
        <w:r w:rsidR="004A2EDA" w:rsidRPr="00D671D4">
          <w:rPr>
            <w:rFonts w:asciiTheme="minorHAnsi" w:eastAsiaTheme="minorEastAsia" w:hAnsiTheme="minorHAnsi" w:cstheme="minorBidi"/>
            <w:lang w:eastAsia="cs-CZ"/>
          </w:rPr>
          <w:tab/>
        </w:r>
        <w:r w:rsidR="004A2EDA" w:rsidRPr="00D671D4">
          <w:rPr>
            <w:rStyle w:val="Hypertextovodkaz"/>
            <w:b/>
            <w:bCs/>
          </w:rPr>
          <w:t>Ochrana obyvatelstva</w:t>
        </w:r>
        <w:r w:rsidR="004A2EDA" w:rsidRPr="00D671D4">
          <w:rPr>
            <w:webHidden/>
          </w:rPr>
          <w:tab/>
        </w:r>
        <w:r w:rsidR="004A2EDA" w:rsidRPr="00D671D4">
          <w:rPr>
            <w:webHidden/>
          </w:rPr>
          <w:fldChar w:fldCharType="begin"/>
        </w:r>
        <w:r w:rsidR="004A2EDA" w:rsidRPr="00D671D4">
          <w:rPr>
            <w:webHidden/>
          </w:rPr>
          <w:instrText xml:space="preserve"> PAGEREF _Toc65523862 \h </w:instrText>
        </w:r>
        <w:r w:rsidR="004A2EDA" w:rsidRPr="00D671D4">
          <w:rPr>
            <w:webHidden/>
          </w:rPr>
        </w:r>
        <w:r w:rsidR="004A2EDA" w:rsidRPr="00D671D4">
          <w:rPr>
            <w:webHidden/>
          </w:rPr>
          <w:fldChar w:fldCharType="separate"/>
        </w:r>
        <w:r w:rsidR="004B694B">
          <w:rPr>
            <w:webHidden/>
          </w:rPr>
          <w:t>29</w:t>
        </w:r>
        <w:r w:rsidR="004A2EDA" w:rsidRPr="00D671D4">
          <w:rPr>
            <w:webHidden/>
          </w:rPr>
          <w:fldChar w:fldCharType="end"/>
        </w:r>
      </w:hyperlink>
    </w:p>
    <w:p w14:paraId="55640102" w14:textId="446B9290" w:rsidR="004A2EDA" w:rsidRPr="00D671D4" w:rsidRDefault="001A3664" w:rsidP="00D671D4">
      <w:pPr>
        <w:pStyle w:val="Obsah1"/>
        <w:rPr>
          <w:rFonts w:asciiTheme="minorHAnsi" w:eastAsiaTheme="minorEastAsia" w:hAnsiTheme="minorHAnsi" w:cstheme="minorBidi"/>
          <w:lang w:eastAsia="cs-CZ"/>
        </w:rPr>
      </w:pPr>
      <w:hyperlink w:anchor="_Toc65523863" w:history="1">
        <w:r w:rsidR="004A2EDA" w:rsidRPr="00D671D4">
          <w:rPr>
            <w:rStyle w:val="Hypertextovodkaz"/>
            <w:b/>
            <w:bCs/>
          </w:rPr>
          <w:t>B.8</w:t>
        </w:r>
        <w:r w:rsidR="004A2EDA" w:rsidRPr="00D671D4">
          <w:rPr>
            <w:rFonts w:asciiTheme="minorHAnsi" w:eastAsiaTheme="minorEastAsia" w:hAnsiTheme="minorHAnsi" w:cstheme="minorBidi"/>
            <w:lang w:eastAsia="cs-CZ"/>
          </w:rPr>
          <w:tab/>
        </w:r>
        <w:r w:rsidR="004A2EDA" w:rsidRPr="00D671D4">
          <w:rPr>
            <w:rStyle w:val="Hypertextovodkaz"/>
            <w:b/>
            <w:bCs/>
          </w:rPr>
          <w:t>Zásady organizace výstavby - POV</w:t>
        </w:r>
        <w:r w:rsidR="004A2EDA" w:rsidRPr="00D671D4">
          <w:rPr>
            <w:webHidden/>
          </w:rPr>
          <w:tab/>
        </w:r>
        <w:r w:rsidR="004A2EDA" w:rsidRPr="00D671D4">
          <w:rPr>
            <w:webHidden/>
          </w:rPr>
          <w:fldChar w:fldCharType="begin"/>
        </w:r>
        <w:r w:rsidR="004A2EDA" w:rsidRPr="00D671D4">
          <w:rPr>
            <w:webHidden/>
          </w:rPr>
          <w:instrText xml:space="preserve"> PAGEREF _Toc65523863 \h </w:instrText>
        </w:r>
        <w:r w:rsidR="004A2EDA" w:rsidRPr="00D671D4">
          <w:rPr>
            <w:webHidden/>
          </w:rPr>
        </w:r>
        <w:r w:rsidR="004A2EDA" w:rsidRPr="00D671D4">
          <w:rPr>
            <w:webHidden/>
          </w:rPr>
          <w:fldChar w:fldCharType="separate"/>
        </w:r>
        <w:r w:rsidR="004B694B">
          <w:rPr>
            <w:webHidden/>
          </w:rPr>
          <w:t>30</w:t>
        </w:r>
        <w:r w:rsidR="004A2EDA" w:rsidRPr="00D671D4">
          <w:rPr>
            <w:webHidden/>
          </w:rPr>
          <w:fldChar w:fldCharType="end"/>
        </w:r>
      </w:hyperlink>
    </w:p>
    <w:p w14:paraId="788794F2" w14:textId="23B54704"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4" w:history="1">
        <w:r w:rsidR="004A2EDA" w:rsidRPr="004A2EDA">
          <w:rPr>
            <w:rStyle w:val="Hypertextovodkaz"/>
            <w:noProof/>
            <w:sz w:val="20"/>
          </w:rPr>
          <w:t>a)</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potřeby a spotřeby rozhodujících médií a hmot, jejich zajištění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_Toc65523864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046A0559" w14:textId="41B643FE"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5" w:history="1">
        <w:r w:rsidR="004A2EDA" w:rsidRPr="004A2EDA">
          <w:rPr>
            <w:rStyle w:val="Hypertextovodkaz"/>
            <w:noProof/>
            <w:sz w:val="20"/>
          </w:rPr>
          <w:t>b)</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odvodnění staveniště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_Toc65523865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725BDD81" w14:textId="3067C100"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6" w:history="1">
        <w:r w:rsidR="004A2EDA" w:rsidRPr="004A2EDA">
          <w:rPr>
            <w:rStyle w:val="Hypertextovodkaz"/>
            <w:noProof/>
            <w:sz w:val="20"/>
          </w:rPr>
          <w:t>c)</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napojení staveniště na stávající dopravní a technickou infrastrukturu</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_Toc65523866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494D8437" w14:textId="700A32E6"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7" w:history="1">
        <w:r w:rsidR="004A2EDA" w:rsidRPr="004A2EDA">
          <w:rPr>
            <w:rStyle w:val="Hypertextovodkaz"/>
            <w:noProof/>
            <w:sz w:val="20"/>
          </w:rPr>
          <w:t>d)</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vliv provádění stavby na okolní stavby a pozemky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_Toc65523867 \h </w:instrText>
        </w:r>
        <w:r w:rsidR="004A2EDA" w:rsidRPr="004A2EDA">
          <w:rPr>
            <w:noProof/>
            <w:webHidden/>
            <w:sz w:val="20"/>
          </w:rPr>
        </w:r>
        <w:r w:rsidR="004A2EDA" w:rsidRPr="004A2EDA">
          <w:rPr>
            <w:noProof/>
            <w:webHidden/>
            <w:sz w:val="20"/>
          </w:rPr>
          <w:fldChar w:fldCharType="separate"/>
        </w:r>
        <w:r w:rsidR="004B694B">
          <w:rPr>
            <w:noProof/>
            <w:webHidden/>
            <w:sz w:val="20"/>
          </w:rPr>
          <w:t>30</w:t>
        </w:r>
        <w:r w:rsidR="004A2EDA" w:rsidRPr="004A2EDA">
          <w:rPr>
            <w:noProof/>
            <w:webHidden/>
            <w:sz w:val="20"/>
          </w:rPr>
          <w:fldChar w:fldCharType="end"/>
        </w:r>
      </w:hyperlink>
    </w:p>
    <w:p w14:paraId="3DD6109E" w14:textId="4F8B1470"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8" w:history="1">
        <w:r w:rsidR="004A2EDA" w:rsidRPr="004A2EDA">
          <w:rPr>
            <w:rStyle w:val="Hypertextovodkaz"/>
            <w:noProof/>
            <w:sz w:val="20"/>
          </w:rPr>
          <w:t>e)</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okolí staveniště a požadavky na související asanace, demolice, kácení dřevin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_Toc65523868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584840AF" w14:textId="673B4DF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69" w:history="1">
        <w:r w:rsidR="004A2EDA" w:rsidRPr="004A2EDA">
          <w:rPr>
            <w:rStyle w:val="Hypertextovodkaz"/>
            <w:noProof/>
            <w:sz w:val="20"/>
          </w:rPr>
          <w:t>f)</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maximální dočasně a trvalé zábory pro staveniště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_Toc65523869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66E657C2" w14:textId="482C8606"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0" w:history="1">
        <w:r w:rsidR="004A2EDA" w:rsidRPr="004A2EDA">
          <w:rPr>
            <w:rStyle w:val="Hypertextovodkaz"/>
            <w:noProof/>
            <w:sz w:val="20"/>
          </w:rPr>
          <w:t>g)</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požadavky na bezbariérové obchozí trasy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_Toc65523870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2DC193AE" w14:textId="7F3892EC"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1" w:history="1">
        <w:r w:rsidR="004A2EDA" w:rsidRPr="004A2EDA">
          <w:rPr>
            <w:rStyle w:val="Hypertextovodkaz"/>
            <w:noProof/>
            <w:sz w:val="20"/>
          </w:rPr>
          <w:t>h)</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maximální produkovaná množství a druhy odpadů a emisí při výstavbě, jejich likvidace</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_Toc65523871 \h </w:instrText>
        </w:r>
        <w:r w:rsidR="004A2EDA" w:rsidRPr="004A2EDA">
          <w:rPr>
            <w:noProof/>
            <w:webHidden/>
            <w:sz w:val="20"/>
          </w:rPr>
        </w:r>
        <w:r w:rsidR="004A2EDA" w:rsidRPr="004A2EDA">
          <w:rPr>
            <w:noProof/>
            <w:webHidden/>
            <w:sz w:val="20"/>
          </w:rPr>
          <w:fldChar w:fldCharType="separate"/>
        </w:r>
        <w:r w:rsidR="004B694B">
          <w:rPr>
            <w:noProof/>
            <w:webHidden/>
            <w:sz w:val="20"/>
          </w:rPr>
          <w:t>31</w:t>
        </w:r>
        <w:r w:rsidR="004A2EDA" w:rsidRPr="004A2EDA">
          <w:rPr>
            <w:noProof/>
            <w:webHidden/>
            <w:sz w:val="20"/>
          </w:rPr>
          <w:fldChar w:fldCharType="end"/>
        </w:r>
      </w:hyperlink>
    </w:p>
    <w:p w14:paraId="764B4AC2" w14:textId="3E40F9E2"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2" w:history="1">
        <w:r w:rsidR="004A2EDA" w:rsidRPr="004A2EDA">
          <w:rPr>
            <w:rStyle w:val="Hypertextovodkaz"/>
            <w:noProof/>
            <w:sz w:val="20"/>
          </w:rPr>
          <w:t>i)</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bilance zemních prací, požadavky na přísun nebo deponie zemin</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_Toc65523872 \h </w:instrText>
        </w:r>
        <w:r w:rsidR="004A2EDA" w:rsidRPr="004A2EDA">
          <w:rPr>
            <w:noProof/>
            <w:webHidden/>
            <w:sz w:val="20"/>
          </w:rPr>
        </w:r>
        <w:r w:rsidR="004A2EDA" w:rsidRPr="004A2EDA">
          <w:rPr>
            <w:noProof/>
            <w:webHidden/>
            <w:sz w:val="20"/>
          </w:rPr>
          <w:fldChar w:fldCharType="separate"/>
        </w:r>
        <w:r w:rsidR="004B694B">
          <w:rPr>
            <w:noProof/>
            <w:webHidden/>
            <w:sz w:val="20"/>
          </w:rPr>
          <w:t>32</w:t>
        </w:r>
        <w:r w:rsidR="004A2EDA" w:rsidRPr="004A2EDA">
          <w:rPr>
            <w:noProof/>
            <w:webHidden/>
            <w:sz w:val="20"/>
          </w:rPr>
          <w:fldChar w:fldCharType="end"/>
        </w:r>
      </w:hyperlink>
    </w:p>
    <w:p w14:paraId="417FD86E" w14:textId="0ACFC3D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3" w:history="1">
        <w:r w:rsidR="004A2EDA" w:rsidRPr="004A2EDA">
          <w:rPr>
            <w:rStyle w:val="Hypertextovodkaz"/>
            <w:noProof/>
            <w:sz w:val="20"/>
          </w:rPr>
          <w:t>j)</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ochrana životního prostředí při výstavbě</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_Toc65523873 \h </w:instrText>
        </w:r>
        <w:r w:rsidR="004A2EDA" w:rsidRPr="004A2EDA">
          <w:rPr>
            <w:noProof/>
            <w:webHidden/>
            <w:sz w:val="20"/>
          </w:rPr>
        </w:r>
        <w:r w:rsidR="004A2EDA" w:rsidRPr="004A2EDA">
          <w:rPr>
            <w:noProof/>
            <w:webHidden/>
            <w:sz w:val="20"/>
          </w:rPr>
          <w:fldChar w:fldCharType="separate"/>
        </w:r>
        <w:r w:rsidR="004B694B">
          <w:rPr>
            <w:noProof/>
            <w:webHidden/>
            <w:sz w:val="20"/>
          </w:rPr>
          <w:t>32</w:t>
        </w:r>
        <w:r w:rsidR="004A2EDA" w:rsidRPr="004A2EDA">
          <w:rPr>
            <w:noProof/>
            <w:webHidden/>
            <w:sz w:val="20"/>
          </w:rPr>
          <w:fldChar w:fldCharType="end"/>
        </w:r>
      </w:hyperlink>
    </w:p>
    <w:p w14:paraId="609ED9C9" w14:textId="18A63FDE"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4" w:history="1">
        <w:r w:rsidR="004A2EDA" w:rsidRPr="004A2EDA">
          <w:rPr>
            <w:rStyle w:val="Hypertextovodkaz"/>
            <w:noProof/>
            <w:sz w:val="20"/>
          </w:rPr>
          <w:t>k)</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zásady bezpečnosti a ochrany zdraví při práci na staveništi</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_Toc65523874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4915EE74" w14:textId="67EC71C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5" w:history="1">
        <w:r w:rsidR="004A2EDA" w:rsidRPr="004A2EDA">
          <w:rPr>
            <w:rStyle w:val="Hypertextovodkaz"/>
            <w:noProof/>
            <w:sz w:val="20"/>
          </w:rPr>
          <w:t>l)</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úpravy pro bezbariérové užívání výstavbou dotčených staveb</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_Toc65523875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6969AA56" w14:textId="517ABCCB"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6" w:history="1">
        <w:r w:rsidR="004A2EDA" w:rsidRPr="004A2EDA">
          <w:rPr>
            <w:rStyle w:val="Hypertextovodkaz"/>
            <w:noProof/>
            <w:sz w:val="20"/>
          </w:rPr>
          <w:t>m)</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zásady pro dopravní inženýrská opatření</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_Toc65523876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15B8890D" w14:textId="3F34C552"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7" w:history="1">
        <w:r w:rsidR="004A2EDA" w:rsidRPr="004A2EDA">
          <w:rPr>
            <w:rStyle w:val="Hypertextovodkaz"/>
            <w:noProof/>
            <w:sz w:val="20"/>
          </w:rPr>
          <w:t>n)</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stanovení speciálních podmínek pro provádění stavby – provádění stavby za provozu, opatření proti účinkům vnějšího prostředí při výstavbě apod.</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_Toc65523877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636E6919" w14:textId="3FD6D078" w:rsidR="004A2EDA" w:rsidRPr="004A2EDA" w:rsidRDefault="001A3664" w:rsidP="004A2EDA">
      <w:pPr>
        <w:pStyle w:val="Obsah2"/>
        <w:tabs>
          <w:tab w:val="right" w:leader="dot" w:pos="8779"/>
        </w:tabs>
        <w:spacing w:before="0"/>
        <w:rPr>
          <w:rFonts w:asciiTheme="minorHAnsi" w:eastAsiaTheme="minorEastAsia" w:hAnsiTheme="minorHAnsi" w:cstheme="minorBidi"/>
          <w:iCs w:val="0"/>
          <w:noProof/>
          <w:sz w:val="20"/>
          <w:lang w:eastAsia="cs-CZ"/>
        </w:rPr>
      </w:pPr>
      <w:hyperlink w:anchor="_Toc65523878" w:history="1">
        <w:r w:rsidR="004A2EDA" w:rsidRPr="004A2EDA">
          <w:rPr>
            <w:rStyle w:val="Hypertextovodkaz"/>
            <w:noProof/>
            <w:sz w:val="20"/>
          </w:rPr>
          <w:t>o)</w:t>
        </w:r>
        <w:r w:rsidR="004A2EDA" w:rsidRPr="004A2EDA">
          <w:rPr>
            <w:rFonts w:asciiTheme="minorHAnsi" w:eastAsiaTheme="minorEastAsia" w:hAnsiTheme="minorHAnsi" w:cstheme="minorBidi"/>
            <w:iCs w:val="0"/>
            <w:noProof/>
            <w:sz w:val="20"/>
            <w:lang w:eastAsia="cs-CZ"/>
          </w:rPr>
          <w:tab/>
        </w:r>
        <w:r w:rsidR="004A2EDA" w:rsidRPr="004A2EDA">
          <w:rPr>
            <w:rStyle w:val="Hypertextovodkaz"/>
            <w:noProof/>
            <w:sz w:val="20"/>
          </w:rPr>
          <w:t>postup výstavby, rozhodující dílčí termíny</w:t>
        </w:r>
        <w:r w:rsidR="004A2EDA" w:rsidRPr="004A2EDA">
          <w:rPr>
            <w:noProof/>
            <w:webHidden/>
            <w:sz w:val="20"/>
          </w:rPr>
          <w:tab/>
        </w:r>
        <w:r w:rsidR="004A2EDA" w:rsidRPr="004A2EDA">
          <w:rPr>
            <w:noProof/>
            <w:webHidden/>
            <w:sz w:val="20"/>
          </w:rPr>
          <w:fldChar w:fldCharType="begin"/>
        </w:r>
        <w:r w:rsidR="004A2EDA" w:rsidRPr="004A2EDA">
          <w:rPr>
            <w:noProof/>
            <w:webHidden/>
            <w:sz w:val="20"/>
          </w:rPr>
          <w:instrText xml:space="preserve"> PAGEREF _Toc65523878 \h </w:instrText>
        </w:r>
        <w:r w:rsidR="004A2EDA" w:rsidRPr="004A2EDA">
          <w:rPr>
            <w:noProof/>
            <w:webHidden/>
            <w:sz w:val="20"/>
          </w:rPr>
        </w:r>
        <w:r w:rsidR="004A2EDA" w:rsidRPr="004A2EDA">
          <w:rPr>
            <w:noProof/>
            <w:webHidden/>
            <w:sz w:val="20"/>
          </w:rPr>
          <w:fldChar w:fldCharType="separate"/>
        </w:r>
        <w:r w:rsidR="004B694B">
          <w:rPr>
            <w:noProof/>
            <w:webHidden/>
            <w:sz w:val="20"/>
          </w:rPr>
          <w:t>33</w:t>
        </w:r>
        <w:r w:rsidR="004A2EDA" w:rsidRPr="004A2EDA">
          <w:rPr>
            <w:noProof/>
            <w:webHidden/>
            <w:sz w:val="20"/>
          </w:rPr>
          <w:fldChar w:fldCharType="end"/>
        </w:r>
      </w:hyperlink>
    </w:p>
    <w:p w14:paraId="1DC2D8D3" w14:textId="71A953AA" w:rsidR="004A2EDA" w:rsidRPr="00D671D4" w:rsidRDefault="001A3664" w:rsidP="00D671D4">
      <w:pPr>
        <w:pStyle w:val="Obsah1"/>
        <w:rPr>
          <w:rFonts w:asciiTheme="minorHAnsi" w:eastAsiaTheme="minorEastAsia" w:hAnsiTheme="minorHAnsi" w:cstheme="minorBidi"/>
          <w:lang w:eastAsia="cs-CZ"/>
        </w:rPr>
      </w:pPr>
      <w:hyperlink w:anchor="_Toc65523879" w:history="1">
        <w:r w:rsidR="004A2EDA" w:rsidRPr="00D671D4">
          <w:rPr>
            <w:rStyle w:val="Hypertextovodkaz"/>
            <w:b/>
            <w:bCs/>
          </w:rPr>
          <w:t>B.9</w:t>
        </w:r>
        <w:r w:rsidR="004A2EDA" w:rsidRPr="00D671D4">
          <w:rPr>
            <w:rFonts w:asciiTheme="minorHAnsi" w:eastAsiaTheme="minorEastAsia" w:hAnsiTheme="minorHAnsi" w:cstheme="minorBidi"/>
            <w:lang w:eastAsia="cs-CZ"/>
          </w:rPr>
          <w:tab/>
        </w:r>
        <w:r w:rsidR="004A2EDA" w:rsidRPr="00D671D4">
          <w:rPr>
            <w:rStyle w:val="Hypertextovodkaz"/>
            <w:b/>
            <w:bCs/>
          </w:rPr>
          <w:t>Celkové vodohospodářské řešení</w:t>
        </w:r>
        <w:r w:rsidR="004A2EDA" w:rsidRPr="00D671D4">
          <w:rPr>
            <w:webHidden/>
          </w:rPr>
          <w:tab/>
        </w:r>
        <w:r w:rsidR="004A2EDA" w:rsidRPr="00D671D4">
          <w:rPr>
            <w:webHidden/>
          </w:rPr>
          <w:fldChar w:fldCharType="begin"/>
        </w:r>
        <w:r w:rsidR="004A2EDA" w:rsidRPr="00D671D4">
          <w:rPr>
            <w:webHidden/>
          </w:rPr>
          <w:instrText xml:space="preserve"> PAGEREF _Toc65523879 \h </w:instrText>
        </w:r>
        <w:r w:rsidR="004A2EDA" w:rsidRPr="00D671D4">
          <w:rPr>
            <w:webHidden/>
          </w:rPr>
        </w:r>
        <w:r w:rsidR="004A2EDA" w:rsidRPr="00D671D4">
          <w:rPr>
            <w:webHidden/>
          </w:rPr>
          <w:fldChar w:fldCharType="separate"/>
        </w:r>
        <w:r w:rsidR="004B694B">
          <w:rPr>
            <w:webHidden/>
          </w:rPr>
          <w:t>34</w:t>
        </w:r>
        <w:r w:rsidR="004A2EDA" w:rsidRPr="00D671D4">
          <w:rPr>
            <w:webHidden/>
          </w:rPr>
          <w:fldChar w:fldCharType="end"/>
        </w:r>
      </w:hyperlink>
    </w:p>
    <w:p w14:paraId="0DEE6D2D" w14:textId="5E530A55" w:rsidR="00B30A04" w:rsidRPr="004A2EDA" w:rsidRDefault="007D095E" w:rsidP="003C41A2">
      <w:pPr>
        <w:tabs>
          <w:tab w:val="left" w:pos="851"/>
        </w:tabs>
        <w:rPr>
          <w:sz w:val="20"/>
          <w:szCs w:val="20"/>
        </w:rPr>
      </w:pPr>
      <w:r w:rsidRPr="004A2EDA">
        <w:rPr>
          <w:sz w:val="20"/>
          <w:szCs w:val="20"/>
        </w:rPr>
        <w:fldChar w:fldCharType="end"/>
      </w:r>
    </w:p>
    <w:p w14:paraId="53CBF964" w14:textId="77777777" w:rsidR="00F746EF" w:rsidRPr="00351880" w:rsidRDefault="00F746EF" w:rsidP="00351880">
      <w:pPr>
        <w:pStyle w:val="Nadpis1"/>
      </w:pPr>
      <w:bookmarkStart w:id="5" w:name="_Toc353350046"/>
      <w:bookmarkStart w:id="6" w:name="_Toc353350311"/>
      <w:bookmarkStart w:id="7" w:name="_Toc355882323"/>
      <w:bookmarkStart w:id="8" w:name="_Toc445984315"/>
      <w:bookmarkStart w:id="9" w:name="_Toc445984414"/>
      <w:bookmarkStart w:id="10" w:name="_Toc453859642"/>
      <w:bookmarkStart w:id="11" w:name="_Toc453860410"/>
      <w:bookmarkStart w:id="12" w:name="_Toc65523792"/>
      <w:r w:rsidRPr="00351880">
        <w:lastRenderedPageBreak/>
        <w:t>Popis území stavby</w:t>
      </w:r>
      <w:bookmarkEnd w:id="5"/>
      <w:bookmarkEnd w:id="6"/>
      <w:bookmarkEnd w:id="7"/>
      <w:bookmarkEnd w:id="8"/>
      <w:bookmarkEnd w:id="9"/>
      <w:bookmarkEnd w:id="10"/>
      <w:bookmarkEnd w:id="11"/>
      <w:bookmarkEnd w:id="12"/>
      <w:r w:rsidRPr="00351880">
        <w:t xml:space="preserve"> </w:t>
      </w:r>
    </w:p>
    <w:p w14:paraId="532B573B" w14:textId="77777777" w:rsidR="00C22469" w:rsidRPr="00F90121" w:rsidRDefault="00F746EF" w:rsidP="00634156">
      <w:pPr>
        <w:keepNext/>
        <w:numPr>
          <w:ilvl w:val="2"/>
          <w:numId w:val="10"/>
        </w:numPr>
        <w:spacing w:before="240" w:after="120"/>
        <w:jc w:val="both"/>
        <w:outlineLvl w:val="1"/>
        <w:rPr>
          <w:b/>
        </w:rPr>
      </w:pPr>
      <w:bookmarkStart w:id="13" w:name="_Toc353350047"/>
      <w:bookmarkStart w:id="14" w:name="_Toc353350312"/>
      <w:bookmarkStart w:id="15" w:name="_Toc355882324"/>
      <w:bookmarkStart w:id="16" w:name="_Toc445983277"/>
      <w:bookmarkStart w:id="17" w:name="_Toc445983396"/>
      <w:bookmarkStart w:id="18" w:name="_Toc445983905"/>
      <w:bookmarkStart w:id="19" w:name="_Toc445984316"/>
      <w:bookmarkStart w:id="20" w:name="_Toc445984415"/>
      <w:bookmarkStart w:id="21" w:name="_Toc453859643"/>
      <w:bookmarkStart w:id="22" w:name="_Toc453860411"/>
      <w:bookmarkStart w:id="23" w:name="_Toc65523793"/>
      <w:r w:rsidRPr="00F746EF">
        <w:rPr>
          <w:b/>
        </w:rPr>
        <w:t xml:space="preserve">charakteristika </w:t>
      </w:r>
      <w:r w:rsidR="000B2B05">
        <w:rPr>
          <w:b/>
        </w:rPr>
        <w:t xml:space="preserve">území a </w:t>
      </w:r>
      <w:r w:rsidRPr="00F746EF">
        <w:rPr>
          <w:b/>
        </w:rPr>
        <w:t>stavebního pozemku</w:t>
      </w:r>
      <w:bookmarkEnd w:id="13"/>
      <w:bookmarkEnd w:id="14"/>
      <w:bookmarkEnd w:id="15"/>
      <w:bookmarkEnd w:id="16"/>
      <w:bookmarkEnd w:id="17"/>
      <w:bookmarkEnd w:id="18"/>
      <w:bookmarkEnd w:id="19"/>
      <w:bookmarkEnd w:id="20"/>
      <w:bookmarkEnd w:id="21"/>
      <w:bookmarkEnd w:id="22"/>
      <w:r w:rsidR="000B2B05">
        <w:rPr>
          <w:b/>
        </w:rPr>
        <w:t>, zastavěné území a nezastavěné území, soulad navrhované stavby s charakterem území, dosavadní využití a zastavěnost území</w:t>
      </w:r>
      <w:bookmarkEnd w:id="23"/>
    </w:p>
    <w:p w14:paraId="72FFF9E2" w14:textId="30D199CD" w:rsidR="00065AB7" w:rsidRPr="00065AB7" w:rsidRDefault="00065AB7" w:rsidP="00065AB7">
      <w:pPr>
        <w:pStyle w:val="textzpravyCharChar"/>
        <w:spacing w:line="280" w:lineRule="atLeast"/>
        <w:rPr>
          <w:sz w:val="22"/>
        </w:rPr>
      </w:pPr>
      <w:r w:rsidRPr="00065AB7">
        <w:rPr>
          <w:sz w:val="22"/>
        </w:rPr>
        <w:t xml:space="preserve">Tato část projektové dokumentace řeší stavební úpravy ve stávajícím objektu plicní ambulance a LDN (budova č.14), jenž je součástí hlavního komplexu budov v areálu nemocnice s poliklinikou v Karviné – Ráji. Jedná se především o stavební práce vyplývající z celkové rekonstrukce vnitřních prostor plicní ambulance a LDN v úrovni všech pater. </w:t>
      </w:r>
    </w:p>
    <w:p w14:paraId="40BE4D79" w14:textId="1F01314A" w:rsidR="00531C87" w:rsidRPr="00065AB7" w:rsidRDefault="00065AB7" w:rsidP="00065AB7">
      <w:pPr>
        <w:pStyle w:val="textzpravyCharChar"/>
        <w:spacing w:line="280" w:lineRule="atLeast"/>
        <w:rPr>
          <w:sz w:val="22"/>
        </w:rPr>
      </w:pPr>
      <w:r w:rsidRPr="00065AB7">
        <w:rPr>
          <w:sz w:val="22"/>
        </w:rPr>
        <w:t>Hlavní účel stávající budovy se nemění, stavebními úpravami dojde pouze k dispozičním změnám.</w:t>
      </w:r>
      <w:r>
        <w:rPr>
          <w:sz w:val="22"/>
        </w:rPr>
        <w:t xml:space="preserve"> </w:t>
      </w:r>
      <w:r w:rsidRPr="00065AB7">
        <w:rPr>
          <w:sz w:val="22"/>
        </w:rPr>
        <w:t xml:space="preserve">Současně se stavebními úpravami budou provedeny i nové rozvody TZB včetně technologických rozvodů s přípravou pro napojení lékařské technologie. </w:t>
      </w:r>
    </w:p>
    <w:p w14:paraId="5FAEE908" w14:textId="40A0EACE" w:rsidR="00531C87" w:rsidRDefault="00531C87" w:rsidP="00CD4755">
      <w:pPr>
        <w:pStyle w:val="Zkladntext2"/>
        <w:spacing w:before="120" w:after="0" w:line="240" w:lineRule="auto"/>
        <w:jc w:val="both"/>
      </w:pPr>
      <w:r>
        <w:t>Území je zastavěné. Současně je území zastavěno objekty, které jsou využívány pro potřeby občanské vybavenosti – zdravotnické zařízení (</w:t>
      </w:r>
      <w:r w:rsidR="00A66C07">
        <w:t>N</w:t>
      </w:r>
      <w:r>
        <w:t>emocnice</w:t>
      </w:r>
      <w:r w:rsidR="00A66C07">
        <w:t xml:space="preserve"> s poliklinikou</w:t>
      </w:r>
      <w:r>
        <w:t xml:space="preserve"> v</w:t>
      </w:r>
      <w:r w:rsidR="00A66C07">
        <w:t> </w:t>
      </w:r>
      <w:proofErr w:type="gramStart"/>
      <w:r w:rsidR="00A66C07">
        <w:t>Karviné - Ráj</w:t>
      </w:r>
      <w:proofErr w:type="gramEnd"/>
      <w:r>
        <w:t xml:space="preserve">, </w:t>
      </w:r>
      <w:proofErr w:type="spellStart"/>
      <w:r>
        <w:t>p.o</w:t>
      </w:r>
      <w:proofErr w:type="spellEnd"/>
      <w:r>
        <w:t xml:space="preserve">.). </w:t>
      </w:r>
      <w:r w:rsidR="00CD4755">
        <w:t>Navrhované úpravy jsou v souladu s charakterem území a jeho dosavadním využitím.</w:t>
      </w:r>
    </w:p>
    <w:p w14:paraId="542EBC16" w14:textId="77777777" w:rsidR="00E57394" w:rsidRPr="00FC0095" w:rsidRDefault="00E57394" w:rsidP="00634156">
      <w:pPr>
        <w:keepNext/>
        <w:numPr>
          <w:ilvl w:val="2"/>
          <w:numId w:val="10"/>
        </w:numPr>
        <w:spacing w:before="240" w:after="120"/>
        <w:jc w:val="both"/>
        <w:outlineLvl w:val="1"/>
        <w:rPr>
          <w:b/>
        </w:rPr>
      </w:pPr>
      <w:bookmarkStart w:id="24" w:name="_Toc65523794"/>
      <w:r w:rsidRPr="00FC0095">
        <w:rPr>
          <w:b/>
        </w:rPr>
        <w:t>údaje o souladu s územním rozhodnutím nebo regulačním plánem nebo veřejnoprávní smlouvou územní rozhodnutí nahrazující nebo územním souhlasem</w:t>
      </w:r>
      <w:bookmarkEnd w:id="24"/>
    </w:p>
    <w:p w14:paraId="1FF26C37" w14:textId="7FD165F6" w:rsidR="00FC0095" w:rsidRPr="0025549C" w:rsidRDefault="0025549C" w:rsidP="0025549C">
      <w:pPr>
        <w:spacing w:before="120"/>
        <w:jc w:val="both"/>
      </w:pPr>
      <w:r w:rsidRPr="0025549C">
        <w:t>Tato stavba nevyžaduje územní rozhodnutí</w:t>
      </w:r>
      <w:r>
        <w:t>. Navržené stavební úpravy budou prováděny pouze uvnitř stávajícího objektu, v souvislosti s jejich realizací nedojde k jeho rozšíření mimo stávající půdorys.</w:t>
      </w:r>
    </w:p>
    <w:p w14:paraId="322E33C0" w14:textId="77777777" w:rsidR="00531C87" w:rsidRPr="00531C87" w:rsidRDefault="00E57394" w:rsidP="00634156">
      <w:pPr>
        <w:keepNext/>
        <w:numPr>
          <w:ilvl w:val="2"/>
          <w:numId w:val="10"/>
        </w:numPr>
        <w:spacing w:before="240" w:after="120"/>
        <w:jc w:val="both"/>
        <w:outlineLvl w:val="1"/>
        <w:rPr>
          <w:b/>
        </w:rPr>
      </w:pPr>
      <w:bookmarkStart w:id="25" w:name="_Toc65523795"/>
      <w:r>
        <w:rPr>
          <w:b/>
        </w:rPr>
        <w:t>údaje o souladu s územně plánovací dokumentací, v případě stavebních úprav podmiňujících změnu v užívání stavby</w:t>
      </w:r>
      <w:bookmarkEnd w:id="25"/>
    </w:p>
    <w:p w14:paraId="31842850" w14:textId="174A835F" w:rsidR="00531C87" w:rsidRPr="00737B0A" w:rsidRDefault="00531C87" w:rsidP="00531C87">
      <w:pPr>
        <w:pStyle w:val="StylPed6b"/>
        <w:ind w:right="-142"/>
      </w:pPr>
      <w:r w:rsidRPr="00737B0A">
        <w:t xml:space="preserve">Záměr realizovat </w:t>
      </w:r>
      <w:r>
        <w:t xml:space="preserve">stavební úpravy </w:t>
      </w:r>
      <w:r w:rsidR="00065AB7">
        <w:t>budovy</w:t>
      </w:r>
      <w:r w:rsidRPr="00737B0A">
        <w:t xml:space="preserve"> je v souladu s územním plánem města </w:t>
      </w:r>
      <w:r w:rsidR="007E407B">
        <w:t>Karviná</w:t>
      </w:r>
      <w:r w:rsidRPr="00737B0A">
        <w:t>, ve kterém jsou pozemky určené pro výstavbu součástí ploch</w:t>
      </w:r>
      <w:r>
        <w:t xml:space="preserve"> stávající občanské vybavenosti – zdravotnického zařízení.</w:t>
      </w:r>
      <w:r w:rsidRPr="00737B0A">
        <w:t xml:space="preserve"> </w:t>
      </w:r>
    </w:p>
    <w:p w14:paraId="360B5D8E" w14:textId="77777777" w:rsidR="00531C87" w:rsidRPr="00531C87" w:rsidRDefault="00531C87" w:rsidP="00531C87">
      <w:pPr>
        <w:pStyle w:val="StylPed6b"/>
        <w:ind w:right="-142"/>
      </w:pPr>
      <w:r w:rsidRPr="00531C87">
        <w:t>Realizací stavebních úprav nedojde ke změně užívání stavby. Objekt bude nadále využíván jako zdravotnické zařízení.</w:t>
      </w:r>
    </w:p>
    <w:p w14:paraId="6D10D7EA" w14:textId="77777777" w:rsidR="00E57394" w:rsidRDefault="00E57394" w:rsidP="00634156">
      <w:pPr>
        <w:keepNext/>
        <w:numPr>
          <w:ilvl w:val="2"/>
          <w:numId w:val="10"/>
        </w:numPr>
        <w:spacing w:before="240" w:after="120"/>
        <w:jc w:val="both"/>
        <w:outlineLvl w:val="1"/>
        <w:rPr>
          <w:b/>
        </w:rPr>
      </w:pPr>
      <w:bookmarkStart w:id="26" w:name="_Toc65523796"/>
      <w:r>
        <w:rPr>
          <w:b/>
        </w:rPr>
        <w:t>informace o vydaných rozhodnutích o povolení výjimky z obecných požadavků na využívání území</w:t>
      </w:r>
      <w:bookmarkEnd w:id="26"/>
    </w:p>
    <w:p w14:paraId="3A382937" w14:textId="77777777" w:rsidR="000E1E6E" w:rsidRPr="000E1E6E" w:rsidRDefault="000E1E6E" w:rsidP="000E1E6E">
      <w:pPr>
        <w:pStyle w:val="StylPed6b"/>
        <w:ind w:right="-142"/>
      </w:pPr>
      <w:r w:rsidRPr="000E1E6E">
        <w:t>Nebyla vydána žádná rozhodnutí o povolení výjimky z obecných požadavků na využívání území</w:t>
      </w:r>
      <w:r w:rsidR="009E71C9">
        <w:t>.</w:t>
      </w:r>
    </w:p>
    <w:p w14:paraId="1791EA8A" w14:textId="3FA0DB3D" w:rsidR="00E57394" w:rsidRDefault="00E57394" w:rsidP="00634156">
      <w:pPr>
        <w:keepNext/>
        <w:numPr>
          <w:ilvl w:val="2"/>
          <w:numId w:val="10"/>
        </w:numPr>
        <w:spacing w:before="240" w:after="120"/>
        <w:jc w:val="both"/>
        <w:outlineLvl w:val="1"/>
        <w:rPr>
          <w:b/>
        </w:rPr>
      </w:pPr>
      <w:bookmarkStart w:id="27" w:name="_Toc65523797"/>
      <w:r>
        <w:rPr>
          <w:b/>
        </w:rPr>
        <w:t>informace o tom, zda a v jakých částech dokumentace jsou zohledněny podmínky závazných stanovisek dotčených orgánů</w:t>
      </w:r>
      <w:bookmarkEnd w:id="27"/>
    </w:p>
    <w:p w14:paraId="003B67F1" w14:textId="07B4EDF4" w:rsidR="00B2385C" w:rsidRPr="00ED2565" w:rsidRDefault="00597076" w:rsidP="00597076">
      <w:pPr>
        <w:pStyle w:val="StylPed6b"/>
        <w:ind w:right="-142"/>
      </w:pPr>
      <w:r>
        <w:t>Zatím nejsou známy</w:t>
      </w:r>
      <w:r w:rsidR="00B2385C">
        <w:t>.</w:t>
      </w:r>
    </w:p>
    <w:p w14:paraId="53DF7584" w14:textId="77777777" w:rsidR="00E57394" w:rsidRDefault="00E57394" w:rsidP="00634156">
      <w:pPr>
        <w:keepNext/>
        <w:numPr>
          <w:ilvl w:val="2"/>
          <w:numId w:val="10"/>
        </w:numPr>
        <w:spacing w:before="240" w:after="120"/>
        <w:jc w:val="both"/>
        <w:outlineLvl w:val="1"/>
        <w:rPr>
          <w:b/>
        </w:rPr>
      </w:pPr>
      <w:bookmarkStart w:id="28" w:name="_Toc65523798"/>
      <w:r>
        <w:rPr>
          <w:b/>
        </w:rPr>
        <w:t>výčet a závěry provedených průzkumů a rozborů – geologický průzkum, hydrogeologický průzkum, stavebně historický průzkum apod.</w:t>
      </w:r>
      <w:bookmarkEnd w:id="28"/>
    </w:p>
    <w:p w14:paraId="714346BA" w14:textId="1F41928B" w:rsidR="005A2533" w:rsidRDefault="005A2533" w:rsidP="0025549C">
      <w:pPr>
        <w:pStyle w:val="StylPed6b"/>
        <w:ind w:right="-142"/>
      </w:pPr>
      <w:bookmarkStart w:id="29" w:name="_Toc445983279"/>
      <w:bookmarkStart w:id="30" w:name="_Toc445983398"/>
      <w:bookmarkStart w:id="31" w:name="_Toc445983907"/>
      <w:bookmarkStart w:id="32" w:name="_Toc445984039"/>
      <w:bookmarkStart w:id="33" w:name="_Toc445984318"/>
      <w:bookmarkStart w:id="34" w:name="_Toc445984417"/>
      <w:bookmarkStart w:id="35" w:name="_Toc445984649"/>
      <w:bookmarkStart w:id="36" w:name="_Toc445985082"/>
      <w:bookmarkStart w:id="37" w:name="_Toc453858668"/>
      <w:bookmarkStart w:id="38" w:name="_Toc453859645"/>
      <w:r w:rsidRPr="00F746EF">
        <w:t xml:space="preserve">Na stavbě </w:t>
      </w:r>
      <w:r w:rsidR="007E407B">
        <w:t>ne</w:t>
      </w:r>
      <w:r w:rsidRPr="00F746EF">
        <w:t>byl</w:t>
      </w:r>
      <w:r>
        <w:t>y</w:t>
      </w:r>
      <w:r w:rsidRPr="00F746EF">
        <w:t xml:space="preserve"> proveden</w:t>
      </w:r>
      <w:r>
        <w:t xml:space="preserve">y </w:t>
      </w:r>
      <w:r w:rsidR="007E407B">
        <w:t>žádné</w:t>
      </w:r>
      <w:r>
        <w:t xml:space="preserve"> průzkumy</w:t>
      </w:r>
      <w:r w:rsidR="007E407B">
        <w:t>.</w:t>
      </w:r>
      <w:r w:rsidR="005B4EC7" w:rsidRPr="005B4EC7">
        <w:t xml:space="preserve"> </w:t>
      </w:r>
      <w:r w:rsidR="005B4EC7">
        <w:t>V rámci zpracování PD byla provedena prohlídka objektu s lokálním doměřením stávajících konstrukcí v rozsahu potřebném pro zpracování této dokumentace.</w:t>
      </w:r>
    </w:p>
    <w:p w14:paraId="17CDCB4C" w14:textId="77777777" w:rsidR="00531C87" w:rsidRPr="00531C87" w:rsidRDefault="00E57394" w:rsidP="00634156">
      <w:pPr>
        <w:keepNext/>
        <w:numPr>
          <w:ilvl w:val="2"/>
          <w:numId w:val="10"/>
        </w:numPr>
        <w:spacing w:before="240" w:after="120"/>
        <w:jc w:val="both"/>
        <w:outlineLvl w:val="1"/>
        <w:rPr>
          <w:b/>
        </w:rPr>
      </w:pPr>
      <w:bookmarkStart w:id="39" w:name="_Toc65523799"/>
      <w:bookmarkEnd w:id="29"/>
      <w:bookmarkEnd w:id="30"/>
      <w:bookmarkEnd w:id="31"/>
      <w:bookmarkEnd w:id="32"/>
      <w:bookmarkEnd w:id="33"/>
      <w:bookmarkEnd w:id="34"/>
      <w:bookmarkEnd w:id="35"/>
      <w:bookmarkEnd w:id="36"/>
      <w:bookmarkEnd w:id="37"/>
      <w:bookmarkEnd w:id="38"/>
      <w:r>
        <w:rPr>
          <w:b/>
        </w:rPr>
        <w:lastRenderedPageBreak/>
        <w:t>ochrana území podle jiných právních předpisů</w:t>
      </w:r>
      <w:bookmarkEnd w:id="3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89"/>
      </w:tblGrid>
      <w:tr w:rsidR="00531C87" w:rsidRPr="007E407B" w14:paraId="31799B66" w14:textId="77777777" w:rsidTr="00FC0095">
        <w:trPr>
          <w:tblCellSpacing w:w="15" w:type="dxa"/>
        </w:trPr>
        <w:tc>
          <w:tcPr>
            <w:tcW w:w="0" w:type="auto"/>
            <w:vAlign w:val="center"/>
          </w:tcPr>
          <w:p w14:paraId="32BDBC0F" w14:textId="412A7C7B" w:rsidR="00FD4BE0" w:rsidRPr="00AA173B" w:rsidRDefault="00FD4BE0" w:rsidP="00FD4BE0">
            <w:pPr>
              <w:jc w:val="both"/>
              <w:rPr>
                <w:lang w:eastAsia="cs-CZ"/>
              </w:rPr>
            </w:pPr>
            <w:bookmarkStart w:id="40" w:name="_Toc353441168"/>
            <w:bookmarkStart w:id="41" w:name="_Toc353441555"/>
            <w:bookmarkStart w:id="42" w:name="_Toc353442121"/>
            <w:bookmarkStart w:id="43" w:name="_Toc356827327"/>
            <w:r w:rsidRPr="00AA173B">
              <w:t xml:space="preserve">Lokalita záměru nespadá do zvláště chráněného území (ZCHÚ) podle zákona </w:t>
            </w:r>
            <w:r w:rsidRPr="00AA173B">
              <w:br/>
            </w:r>
            <w:r w:rsidRPr="00AA173B">
              <w:rPr>
                <w:lang w:eastAsia="cs-CZ"/>
              </w:rPr>
              <w:t>č. 114/1992 Sb., o ochraně přírody a krajiny a ZCHÚ ani přírodní parky se zde nenacházejí.</w:t>
            </w:r>
          </w:p>
          <w:p w14:paraId="33E446DE" w14:textId="77777777" w:rsidR="00FD4BE0" w:rsidRPr="00AA173B" w:rsidRDefault="00FD4BE0" w:rsidP="00FD4BE0">
            <w:pPr>
              <w:jc w:val="both"/>
              <w:rPr>
                <w:lang w:eastAsia="cs-CZ"/>
              </w:rPr>
            </w:pPr>
            <w:r w:rsidRPr="00AA173B">
              <w:rPr>
                <w:lang w:eastAsia="cs-CZ"/>
              </w:rPr>
              <w:t xml:space="preserve">V zájmové lokalitě nejsou vyhlášena chráněná území - např. významné krajinné prvky, CHKO, NATURA 2000 ptačí oblasti, NATURA 2000 evropsky významné lokality, maloplošná zvláště chráněná území, památné stromy, přírodní parky. </w:t>
            </w:r>
          </w:p>
          <w:p w14:paraId="577F8E0F" w14:textId="77777777" w:rsidR="00FD4BE0" w:rsidRPr="00AA173B" w:rsidRDefault="00FD4BE0" w:rsidP="00FD4BE0">
            <w:pPr>
              <w:jc w:val="both"/>
              <w:rPr>
                <w:lang w:eastAsia="cs-CZ"/>
              </w:rPr>
            </w:pPr>
          </w:p>
          <w:p w14:paraId="5379C65E" w14:textId="77777777" w:rsidR="00FD4BE0" w:rsidRPr="00AA173B" w:rsidRDefault="00FD4BE0" w:rsidP="00FD4BE0">
            <w:pPr>
              <w:jc w:val="both"/>
              <w:rPr>
                <w:lang w:eastAsia="cs-CZ"/>
              </w:rPr>
            </w:pPr>
            <w:r w:rsidRPr="00AA173B">
              <w:rPr>
                <w:lang w:eastAsia="cs-CZ"/>
              </w:rPr>
              <w:t>Pozemek ur</w:t>
            </w:r>
            <w:r w:rsidRPr="00AA173B">
              <w:rPr>
                <w:rFonts w:hint="eastAsia"/>
                <w:lang w:eastAsia="cs-CZ"/>
              </w:rPr>
              <w:t>č</w:t>
            </w:r>
            <w:r w:rsidRPr="00AA173B">
              <w:rPr>
                <w:lang w:eastAsia="cs-CZ"/>
              </w:rPr>
              <w:t>ený pro výstavbu zám</w:t>
            </w:r>
            <w:r w:rsidRPr="00AA173B">
              <w:rPr>
                <w:rFonts w:hint="eastAsia"/>
                <w:lang w:eastAsia="cs-CZ"/>
              </w:rPr>
              <w:t>ě</w:t>
            </w:r>
            <w:r w:rsidRPr="00AA173B">
              <w:rPr>
                <w:lang w:eastAsia="cs-CZ"/>
              </w:rPr>
              <w:t>ru není sou</w:t>
            </w:r>
            <w:r w:rsidRPr="00AA173B">
              <w:rPr>
                <w:rFonts w:hint="eastAsia"/>
                <w:lang w:eastAsia="cs-CZ"/>
              </w:rPr>
              <w:t>č</w:t>
            </w:r>
            <w:r w:rsidRPr="00AA173B">
              <w:rPr>
                <w:lang w:eastAsia="cs-CZ"/>
              </w:rPr>
              <w:t>ástí Územního systému ekologické stability (ÚSES). Zájmovým územím neprobíhá žádný biokoridor a rovn</w:t>
            </w:r>
            <w:r w:rsidRPr="00AA173B">
              <w:rPr>
                <w:rFonts w:hint="eastAsia"/>
                <w:lang w:eastAsia="cs-CZ"/>
              </w:rPr>
              <w:t>ě</w:t>
            </w:r>
            <w:r w:rsidRPr="00AA173B">
              <w:rPr>
                <w:lang w:eastAsia="cs-CZ"/>
              </w:rPr>
              <w:t>ž se zde nenachází žádné biocentrum nadregionální, regionální ani lokální úrovně.</w:t>
            </w:r>
          </w:p>
          <w:p w14:paraId="01BBD3BA" w14:textId="77777777" w:rsidR="00FD4BE0" w:rsidRPr="00AA173B" w:rsidRDefault="00FD4BE0" w:rsidP="00FD4BE0">
            <w:pPr>
              <w:jc w:val="both"/>
              <w:rPr>
                <w:lang w:eastAsia="cs-CZ"/>
              </w:rPr>
            </w:pPr>
          </w:p>
          <w:p w14:paraId="2D5BAFF2" w14:textId="24B1860F" w:rsidR="00531C87" w:rsidRPr="00FD4BE0" w:rsidRDefault="00FD4BE0" w:rsidP="00FD4BE0">
            <w:pPr>
              <w:jc w:val="both"/>
              <w:rPr>
                <w:lang w:eastAsia="cs-CZ"/>
              </w:rPr>
            </w:pPr>
            <w:r w:rsidRPr="00AA173B">
              <w:rPr>
                <w:lang w:eastAsia="cs-CZ"/>
              </w:rPr>
              <w:t xml:space="preserve">Dotčená oblast neleží v žádné chráněné oblasti přirozené akumulace vod. </w:t>
            </w:r>
          </w:p>
        </w:tc>
      </w:tr>
    </w:tbl>
    <w:p w14:paraId="214B72A5" w14:textId="77777777" w:rsidR="00531C87" w:rsidRPr="00531C87" w:rsidRDefault="00E57394" w:rsidP="00634156">
      <w:pPr>
        <w:keepNext/>
        <w:numPr>
          <w:ilvl w:val="2"/>
          <w:numId w:val="10"/>
        </w:numPr>
        <w:spacing w:before="240" w:after="120"/>
        <w:jc w:val="both"/>
        <w:outlineLvl w:val="1"/>
        <w:rPr>
          <w:b/>
        </w:rPr>
      </w:pPr>
      <w:bookmarkStart w:id="44" w:name="_Toc65523800"/>
      <w:bookmarkEnd w:id="40"/>
      <w:bookmarkEnd w:id="41"/>
      <w:bookmarkEnd w:id="42"/>
      <w:bookmarkEnd w:id="43"/>
      <w:r>
        <w:rPr>
          <w:b/>
        </w:rPr>
        <w:t>poloha vzhledem k záplavovému území, poddolovanému území apod.</w:t>
      </w:r>
      <w:bookmarkEnd w:id="44"/>
    </w:p>
    <w:p w14:paraId="6679EE91" w14:textId="77777777" w:rsidR="00531C87" w:rsidRPr="00F746EF" w:rsidRDefault="00531C87" w:rsidP="00531C87">
      <w:pPr>
        <w:rPr>
          <w:b/>
        </w:rPr>
      </w:pPr>
      <w:bookmarkStart w:id="45" w:name="_Toc445983282"/>
      <w:bookmarkStart w:id="46" w:name="_Toc445983401"/>
      <w:bookmarkStart w:id="47" w:name="_Toc445983910"/>
      <w:bookmarkStart w:id="48" w:name="_Toc445984042"/>
      <w:bookmarkStart w:id="49" w:name="_Toc445984321"/>
      <w:bookmarkStart w:id="50" w:name="_Toc445984420"/>
      <w:bookmarkStart w:id="51" w:name="_Toc445984652"/>
      <w:bookmarkStart w:id="52" w:name="_Toc445985085"/>
      <w:bookmarkStart w:id="53" w:name="_Toc453859648"/>
      <w:r w:rsidRPr="00F746EF">
        <w:rPr>
          <w:b/>
        </w:rPr>
        <w:t>Záplavové území</w:t>
      </w:r>
      <w:bookmarkEnd w:id="45"/>
      <w:bookmarkEnd w:id="46"/>
      <w:bookmarkEnd w:id="47"/>
      <w:bookmarkEnd w:id="48"/>
      <w:bookmarkEnd w:id="49"/>
      <w:bookmarkEnd w:id="50"/>
      <w:bookmarkEnd w:id="51"/>
      <w:bookmarkEnd w:id="52"/>
      <w:bookmarkEnd w:id="53"/>
    </w:p>
    <w:p w14:paraId="6EC22D94" w14:textId="77777777" w:rsidR="00531C87" w:rsidRPr="004069F0" w:rsidRDefault="00531C87" w:rsidP="00531C87">
      <w:pPr>
        <w:spacing w:before="120"/>
        <w:jc w:val="both"/>
      </w:pPr>
      <w:r w:rsidRPr="004069F0">
        <w:t>Zájmové území se nachází mimo záplavovou oblast, není třeba navrhovat opatření proti povodním.</w:t>
      </w:r>
    </w:p>
    <w:p w14:paraId="2A5B7F1A" w14:textId="77777777" w:rsidR="00531C87" w:rsidRPr="00F746EF" w:rsidRDefault="00531C87" w:rsidP="00531C87"/>
    <w:p w14:paraId="1327D77F" w14:textId="77777777" w:rsidR="00531C87" w:rsidRPr="00F746EF" w:rsidRDefault="00531C87" w:rsidP="00531C87">
      <w:pPr>
        <w:rPr>
          <w:b/>
        </w:rPr>
      </w:pPr>
      <w:bookmarkStart w:id="54" w:name="_Toc445983283"/>
      <w:bookmarkStart w:id="55" w:name="_Toc445983402"/>
      <w:bookmarkStart w:id="56" w:name="_Toc445983911"/>
      <w:bookmarkStart w:id="57" w:name="_Toc445984043"/>
      <w:bookmarkStart w:id="58" w:name="_Toc445984322"/>
      <w:bookmarkStart w:id="59" w:name="_Toc445984421"/>
      <w:bookmarkStart w:id="60" w:name="_Toc445984653"/>
      <w:bookmarkStart w:id="61" w:name="_Toc445985086"/>
      <w:bookmarkStart w:id="62" w:name="_Toc453859649"/>
      <w:r w:rsidRPr="00F746EF">
        <w:rPr>
          <w:b/>
        </w:rPr>
        <w:t>Poddolované území</w:t>
      </w:r>
      <w:bookmarkEnd w:id="54"/>
      <w:bookmarkEnd w:id="55"/>
      <w:bookmarkEnd w:id="56"/>
      <w:bookmarkEnd w:id="57"/>
      <w:bookmarkEnd w:id="58"/>
      <w:bookmarkEnd w:id="59"/>
      <w:bookmarkEnd w:id="60"/>
      <w:bookmarkEnd w:id="61"/>
      <w:bookmarkEnd w:id="62"/>
    </w:p>
    <w:p w14:paraId="7A82EED0" w14:textId="0F1A8D55" w:rsidR="00531C87" w:rsidRPr="00DD0BB9" w:rsidRDefault="00531C87" w:rsidP="00531C87">
      <w:pPr>
        <w:spacing w:before="120"/>
        <w:jc w:val="both"/>
      </w:pPr>
      <w:r w:rsidRPr="00DD0BB9">
        <w:t>Lokalita určená pro výstavbu se nenachází dle „Mapy důlních podmínek pro stavby v Moravskoslezském kraji“ v chráněném ložiskovém území. Jedná se o území, které není zasaženo důlními vlivy. V řešeném území nedochází k výstupu důlních plynů z podloží.</w:t>
      </w:r>
      <w:r w:rsidR="00DD0BB9" w:rsidRPr="00DD0BB9">
        <w:t xml:space="preserve"> </w:t>
      </w:r>
      <w:r w:rsidR="00DD0BB9" w:rsidRPr="00AA173B">
        <w:t>Lokalita náleží dle mapového serveru Moravskoslezského kraje (http://geoportal.msk.cz) do pásma N, které zahrnuje plochy bez podmínek zajištění stavby proti účinkům poddolování.</w:t>
      </w:r>
    </w:p>
    <w:p w14:paraId="6ED4D5F3" w14:textId="3B57D90B" w:rsidR="002375F7" w:rsidRPr="00DD0BB9" w:rsidRDefault="00E57394" w:rsidP="002375F7">
      <w:pPr>
        <w:keepNext/>
        <w:numPr>
          <w:ilvl w:val="2"/>
          <w:numId w:val="10"/>
        </w:numPr>
        <w:spacing w:before="240" w:after="120"/>
        <w:jc w:val="both"/>
        <w:outlineLvl w:val="1"/>
        <w:rPr>
          <w:b/>
        </w:rPr>
      </w:pPr>
      <w:bookmarkStart w:id="63" w:name="_Toc65523801"/>
      <w:r>
        <w:rPr>
          <w:b/>
        </w:rPr>
        <w:t>vliv stavby na okolní stavby a pozemky, ochrana okolí, vliv stavby na odtokové poměry v</w:t>
      </w:r>
      <w:r w:rsidR="005A2533">
        <w:rPr>
          <w:b/>
        </w:rPr>
        <w:t> </w:t>
      </w:r>
      <w:r>
        <w:rPr>
          <w:b/>
        </w:rPr>
        <w:t>území</w:t>
      </w:r>
      <w:bookmarkEnd w:id="63"/>
    </w:p>
    <w:p w14:paraId="0A07BF65" w14:textId="664642AE" w:rsidR="00A4104C" w:rsidRDefault="002375F7" w:rsidP="002375F7">
      <w:pPr>
        <w:pStyle w:val="StylPed6b"/>
        <w:spacing w:before="0" w:after="120"/>
      </w:pPr>
      <w:r>
        <w:t>Navržené řešení nebude mít vliv na okolní stavby, v důsledku realizace stavby a jejího uvedení do provozu nebudou narušeny</w:t>
      </w:r>
      <w:r w:rsidR="00A4104C">
        <w:t xml:space="preserve"> stávající</w:t>
      </w:r>
      <w:r>
        <w:t xml:space="preserve"> odtokové </w:t>
      </w:r>
      <w:r w:rsidRPr="007D3914">
        <w:t>poměry</w:t>
      </w:r>
      <w:r w:rsidR="00A4104C">
        <w:t>.</w:t>
      </w:r>
      <w:r w:rsidRPr="007D3914">
        <w:t xml:space="preserve"> Nebudou ovlivněny přírodní systémy ani ochranné pásmo vodního zdroje.  </w:t>
      </w:r>
    </w:p>
    <w:p w14:paraId="512F0C1D" w14:textId="77777777" w:rsidR="002375F7" w:rsidRPr="00CE4EA8" w:rsidRDefault="002375F7" w:rsidP="002375F7">
      <w:pPr>
        <w:pStyle w:val="StylPed6b"/>
        <w:spacing w:before="0" w:after="120"/>
      </w:pPr>
      <w:r w:rsidRPr="00CE4EA8">
        <w:t xml:space="preserve">Při přípravě stavby bude dodavatelem stavby zpracován podrobný projekt organizace výstavby zejména s ohledem na přípravu staveniště. </w:t>
      </w:r>
    </w:p>
    <w:p w14:paraId="6AE9322D" w14:textId="77777777" w:rsidR="002375F7" w:rsidRPr="00CE4EA8" w:rsidRDefault="002375F7" w:rsidP="002375F7">
      <w:pPr>
        <w:pStyle w:val="StylPed6b"/>
        <w:spacing w:before="0" w:after="120"/>
      </w:pPr>
      <w:r w:rsidRPr="00CE4EA8">
        <w:t>Při realizaci stavby bude dodržována technologická kázeň dodavatele stavby, organizace výstavby bude řešena tak, aby byla zajištěna minimalizace škodlivých vlivů zejména hlučnosti a prašnosti na provoz ostatních objektů nacházejících se v okolní zástavbě.</w:t>
      </w:r>
    </w:p>
    <w:p w14:paraId="44A487A9" w14:textId="2E5AE400" w:rsidR="002375F7" w:rsidRDefault="002375F7" w:rsidP="00DD0BB9">
      <w:pPr>
        <w:pStyle w:val="StylPed6b"/>
      </w:pPr>
      <w:r w:rsidRPr="00CE4EA8">
        <w:t xml:space="preserve">Způsob (množství, kvalitativní a kvantitativní složení) nasazení stavebních mechanismů v území bude záviset na dodavatelské stavební firmě, tento vliv bude sledován v omezenou dobu, pouze po dobu stavby. Běžné hodnoty hlučnosti dopravních prostředků a stavebních strojů se pohybují kolem 80 dB(A). Podle nařízení vlády číslo 148/2006 Sb., o ochraně 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40785253" w14:textId="77777777" w:rsidR="00847562" w:rsidRDefault="00847562" w:rsidP="00DD0BB9">
      <w:pPr>
        <w:pStyle w:val="StylPed6b"/>
        <w:spacing w:before="0" w:after="120"/>
        <w:rPr>
          <w:b/>
        </w:rPr>
      </w:pPr>
      <w:bookmarkStart w:id="64" w:name="_Toc509984755"/>
    </w:p>
    <w:p w14:paraId="4BAF46FD" w14:textId="0B25B408" w:rsidR="002375F7" w:rsidRPr="002375F7" w:rsidRDefault="002375F7" w:rsidP="00DD0BB9">
      <w:pPr>
        <w:pStyle w:val="StylPed6b"/>
        <w:spacing w:before="0" w:after="120"/>
        <w:rPr>
          <w:b/>
        </w:rPr>
      </w:pPr>
      <w:r>
        <w:rPr>
          <w:b/>
        </w:rPr>
        <w:t>Ú</w:t>
      </w:r>
      <w:r w:rsidRPr="002375F7">
        <w:rPr>
          <w:b/>
        </w:rPr>
        <w:t>pravy pro bezbariérové užívání výstavbou dotčených staveb</w:t>
      </w:r>
      <w:bookmarkEnd w:id="64"/>
    </w:p>
    <w:p w14:paraId="1E432F6E" w14:textId="6D541FAA" w:rsidR="002375F7" w:rsidRPr="00CE4EA8" w:rsidRDefault="002375F7" w:rsidP="002375F7">
      <w:pPr>
        <w:pStyle w:val="StylPed6b"/>
        <w:spacing w:before="0" w:after="120"/>
      </w:pPr>
      <w:r w:rsidRPr="00CE4EA8">
        <w:t xml:space="preserve">Realizací stavby nedojde k ovlivnění provozu v ostatních pavilonech </w:t>
      </w:r>
      <w:proofErr w:type="spellStart"/>
      <w:r w:rsidR="00A4104C">
        <w:t>NsP</w:t>
      </w:r>
      <w:proofErr w:type="spellEnd"/>
      <w:r w:rsidRPr="00CE4EA8">
        <w:t xml:space="preserve">, </w:t>
      </w:r>
      <w:proofErr w:type="spellStart"/>
      <w:r w:rsidRPr="00CE4EA8">
        <w:t>p.o</w:t>
      </w:r>
      <w:proofErr w:type="spellEnd"/>
      <w:r w:rsidRPr="00CE4EA8">
        <w:t xml:space="preserve">., k omezení přístupu k nim ani do areálu jako celku. </w:t>
      </w:r>
    </w:p>
    <w:p w14:paraId="5577263A" w14:textId="77777777" w:rsidR="00847562" w:rsidRDefault="00847562" w:rsidP="00DD0BB9">
      <w:pPr>
        <w:pStyle w:val="StylPed6b"/>
        <w:spacing w:before="0" w:after="120"/>
        <w:rPr>
          <w:b/>
        </w:rPr>
      </w:pPr>
      <w:bookmarkStart w:id="65" w:name="_Toc509984756"/>
    </w:p>
    <w:p w14:paraId="127F486F" w14:textId="62FB1590" w:rsidR="002375F7" w:rsidRPr="002375F7" w:rsidRDefault="002375F7" w:rsidP="00DD0BB9">
      <w:pPr>
        <w:pStyle w:val="StylPed6b"/>
        <w:spacing w:before="0" w:after="120"/>
        <w:rPr>
          <w:b/>
        </w:rPr>
      </w:pPr>
      <w:r>
        <w:rPr>
          <w:b/>
        </w:rPr>
        <w:lastRenderedPageBreak/>
        <w:t>Z</w:t>
      </w:r>
      <w:r w:rsidRPr="002375F7">
        <w:rPr>
          <w:b/>
        </w:rPr>
        <w:t>ásady pro dopravní inženýrská opatření</w:t>
      </w:r>
      <w:bookmarkEnd w:id="65"/>
    </w:p>
    <w:p w14:paraId="380A8A04" w14:textId="5727FBB3" w:rsidR="00531C87" w:rsidRPr="002375F7" w:rsidRDefault="002375F7" w:rsidP="002375F7">
      <w:pPr>
        <w:jc w:val="both"/>
      </w:pPr>
      <w:r w:rsidRPr="00CE4EA8">
        <w:t xml:space="preserve">Vzhledem k tomu, že výstavba bude prováděna v areálu za provozu, musí být veškerá činnost koordinována s pracovníky </w:t>
      </w:r>
      <w:proofErr w:type="spellStart"/>
      <w:r w:rsidR="00BF0789">
        <w:t>NsP</w:t>
      </w:r>
      <w:proofErr w:type="spellEnd"/>
      <w:r w:rsidRPr="00CE4EA8">
        <w:t xml:space="preserve">, </w:t>
      </w:r>
      <w:proofErr w:type="spellStart"/>
      <w:r w:rsidRPr="00CE4EA8">
        <w:t>p.o</w:t>
      </w:r>
      <w:proofErr w:type="spellEnd"/>
      <w:r w:rsidRPr="00CE4EA8">
        <w:t>. Zejména nesmí být omezen provoz sanitních vozidel a bezpečný přístup pacientů.</w:t>
      </w:r>
    </w:p>
    <w:p w14:paraId="075D7E11" w14:textId="77777777" w:rsidR="00531C87" w:rsidRPr="00531C87" w:rsidRDefault="005A2533" w:rsidP="00634156">
      <w:pPr>
        <w:keepNext/>
        <w:numPr>
          <w:ilvl w:val="2"/>
          <w:numId w:val="10"/>
        </w:numPr>
        <w:spacing w:before="240" w:after="120"/>
        <w:jc w:val="both"/>
        <w:outlineLvl w:val="1"/>
        <w:rPr>
          <w:b/>
        </w:rPr>
      </w:pPr>
      <w:bookmarkStart w:id="66" w:name="_Toc65523802"/>
      <w:r>
        <w:rPr>
          <w:b/>
        </w:rPr>
        <w:t>požadavky na asanace, demolice, kácení dřevin</w:t>
      </w:r>
      <w:bookmarkEnd w:id="66"/>
    </w:p>
    <w:p w14:paraId="28BA1803" w14:textId="77777777" w:rsidR="00531C87" w:rsidRPr="00531C87" w:rsidRDefault="00531C87" w:rsidP="002375F7">
      <w:pPr>
        <w:jc w:val="both"/>
      </w:pPr>
      <w:r>
        <w:t xml:space="preserve">Jedná se o úpravy uvnitř stávajícího objektu. </w:t>
      </w:r>
      <w:r w:rsidRPr="00F746EF">
        <w:t>Stavb</w:t>
      </w:r>
      <w:r>
        <w:t>a si nevyžádá kácení vzrostlé zeleně ani demolice stávajících objektů.</w:t>
      </w:r>
    </w:p>
    <w:p w14:paraId="0637E9A9" w14:textId="77777777" w:rsidR="00531C87" w:rsidRPr="00531C87" w:rsidRDefault="005A2533" w:rsidP="00634156">
      <w:pPr>
        <w:keepNext/>
        <w:numPr>
          <w:ilvl w:val="2"/>
          <w:numId w:val="10"/>
        </w:numPr>
        <w:spacing w:before="240" w:after="120"/>
        <w:outlineLvl w:val="1"/>
        <w:rPr>
          <w:b/>
        </w:rPr>
      </w:pPr>
      <w:bookmarkStart w:id="67" w:name="_Toc65523803"/>
      <w:r w:rsidRPr="00351880">
        <w:rPr>
          <w:b/>
        </w:rPr>
        <w:t xml:space="preserve">požadavky na maximální </w:t>
      </w:r>
      <w:r>
        <w:rPr>
          <w:b/>
        </w:rPr>
        <w:t>dočasné a</w:t>
      </w:r>
      <w:r w:rsidRPr="00351880">
        <w:rPr>
          <w:b/>
        </w:rPr>
        <w:t xml:space="preserve"> trvalé zábory zemědělského půdního fondu nebo pozemků určených k plnění funkce lesa</w:t>
      </w:r>
      <w:bookmarkEnd w:id="67"/>
    </w:p>
    <w:p w14:paraId="2A0B9F36" w14:textId="77777777" w:rsidR="00531C87" w:rsidRPr="00531C87" w:rsidRDefault="00531C87" w:rsidP="00531C87">
      <w:r w:rsidRPr="00351880">
        <w:t>V souvislosti s výstavbou nedojde k záboru pozemků k plnění funkce lesa.</w:t>
      </w:r>
    </w:p>
    <w:p w14:paraId="1AE7918B" w14:textId="77777777" w:rsidR="00CD4755" w:rsidRPr="00CD4755" w:rsidRDefault="005A2533" w:rsidP="00634156">
      <w:pPr>
        <w:keepNext/>
        <w:numPr>
          <w:ilvl w:val="2"/>
          <w:numId w:val="10"/>
        </w:numPr>
        <w:spacing w:before="240" w:after="120"/>
        <w:outlineLvl w:val="1"/>
        <w:rPr>
          <w:b/>
        </w:rPr>
      </w:pPr>
      <w:bookmarkStart w:id="68" w:name="_Toc65523804"/>
      <w:r>
        <w:rPr>
          <w:b/>
        </w:rPr>
        <w:t xml:space="preserve">územně technické </w:t>
      </w:r>
      <w:proofErr w:type="gramStart"/>
      <w:r>
        <w:rPr>
          <w:b/>
        </w:rPr>
        <w:t xml:space="preserve">podmínky - </w:t>
      </w:r>
      <w:r w:rsidRPr="00351880">
        <w:rPr>
          <w:b/>
        </w:rPr>
        <w:t>zejména</w:t>
      </w:r>
      <w:proofErr w:type="gramEnd"/>
      <w:r w:rsidRPr="00351880">
        <w:rPr>
          <w:b/>
        </w:rPr>
        <w:t xml:space="preserve"> možnost napojení na stávající dopravní a technic</w:t>
      </w:r>
      <w:r>
        <w:rPr>
          <w:b/>
        </w:rPr>
        <w:t>kou infrastrukturu, možnost bezbariérového přístupu k navrhované stavbě</w:t>
      </w:r>
      <w:bookmarkEnd w:id="68"/>
    </w:p>
    <w:p w14:paraId="557EA08A" w14:textId="54417FEA" w:rsidR="0074445B" w:rsidRDefault="0074445B" w:rsidP="00CD4755">
      <w:pPr>
        <w:jc w:val="both"/>
      </w:pPr>
      <w:r w:rsidRPr="0074445B">
        <w:t xml:space="preserve">Veškeré napojení stávajícího areálu na stávající technickou a dopravní infrastrukturu zůstává zachováno. </w:t>
      </w:r>
      <w:r>
        <w:t>S</w:t>
      </w:r>
      <w:r w:rsidRPr="0074445B">
        <w:t>tavba bude napojena na sítě technické infrastruktury – voda, kanalizace dešťová, kanalizace splašková, NN</w:t>
      </w:r>
      <w:r>
        <w:t xml:space="preserve"> apod. </w:t>
      </w:r>
      <w:r w:rsidRPr="0074445B">
        <w:t xml:space="preserve">v rámci areálových rozvodů. Objekt je dopravně napojen na stávající komunikace v areálu. </w:t>
      </w:r>
    </w:p>
    <w:p w14:paraId="6E34DEC5" w14:textId="77777777" w:rsidR="0074445B" w:rsidRDefault="0074445B" w:rsidP="00CD4755">
      <w:pPr>
        <w:jc w:val="both"/>
      </w:pPr>
    </w:p>
    <w:p w14:paraId="169DC94D" w14:textId="75E1B049" w:rsidR="0074445B" w:rsidRDefault="0074445B" w:rsidP="00CD4755">
      <w:pPr>
        <w:jc w:val="both"/>
      </w:pPr>
      <w:r w:rsidRPr="0074445B">
        <w:t>Stavba je řešena pro bezbariérový přístup, včetně stání ZTP</w:t>
      </w:r>
    </w:p>
    <w:p w14:paraId="52199C17" w14:textId="77777777" w:rsidR="0074445B" w:rsidRPr="00191301" w:rsidRDefault="0074445B" w:rsidP="0074445B">
      <w:pPr>
        <w:spacing w:before="240"/>
        <w:jc w:val="both"/>
        <w:rPr>
          <w:b/>
        </w:rPr>
      </w:pPr>
      <w:r w:rsidRPr="00191301">
        <w:rPr>
          <w:b/>
        </w:rPr>
        <w:t xml:space="preserve">Dopravní napojení   </w:t>
      </w:r>
      <w:r w:rsidRPr="00191301">
        <w:rPr>
          <w:b/>
          <w:color w:val="FF0000"/>
        </w:rPr>
        <w:t xml:space="preserve"> </w:t>
      </w:r>
    </w:p>
    <w:p w14:paraId="0171AB45" w14:textId="526D2B7F" w:rsidR="00CD4755" w:rsidRPr="005B4EC7" w:rsidRDefault="00CD4755" w:rsidP="00CD4755">
      <w:pPr>
        <w:jc w:val="both"/>
        <w:rPr>
          <w:bCs/>
        </w:rPr>
      </w:pPr>
      <w:r w:rsidRPr="00847562">
        <w:rPr>
          <w:bCs/>
        </w:rPr>
        <w:t xml:space="preserve">Areál nemocnice se rozkládá podél ulice </w:t>
      </w:r>
      <w:r w:rsidR="005B4EC7" w:rsidRPr="00847562">
        <w:rPr>
          <w:bCs/>
        </w:rPr>
        <w:t>Tř. 17.listopadu</w:t>
      </w:r>
      <w:r w:rsidRPr="00847562">
        <w:rPr>
          <w:bCs/>
        </w:rPr>
        <w:t xml:space="preserve"> (silnice I tř.). Příjezd z této komunikace ke vjezdu do areálu je ulicemi </w:t>
      </w:r>
      <w:proofErr w:type="spellStart"/>
      <w:r w:rsidR="005B4EC7" w:rsidRPr="00847562">
        <w:rPr>
          <w:bCs/>
        </w:rPr>
        <w:t>Vydmuchov</w:t>
      </w:r>
      <w:proofErr w:type="spellEnd"/>
      <w:r w:rsidR="005B4EC7" w:rsidRPr="00847562">
        <w:rPr>
          <w:bCs/>
        </w:rPr>
        <w:t xml:space="preserve"> </w:t>
      </w:r>
      <w:r w:rsidRPr="00847562">
        <w:rPr>
          <w:bCs/>
        </w:rPr>
        <w:t xml:space="preserve">a </w:t>
      </w:r>
      <w:r w:rsidR="005B4EC7" w:rsidRPr="00847562">
        <w:rPr>
          <w:bCs/>
        </w:rPr>
        <w:t>Fryštátská</w:t>
      </w:r>
      <w:r w:rsidRPr="00847562">
        <w:rPr>
          <w:bCs/>
        </w:rPr>
        <w:t>.</w:t>
      </w:r>
      <w:r w:rsidR="002771CC" w:rsidRPr="00847562">
        <w:rPr>
          <w:bCs/>
        </w:rPr>
        <w:t xml:space="preserve"> </w:t>
      </w:r>
      <w:r w:rsidRPr="00847562">
        <w:rPr>
          <w:bCs/>
        </w:rPr>
        <w:t>Dopravní obsluha v areálu (doprava pacientů, příjezd vozidel RZS, zásobování) je zajištěna po</w:t>
      </w:r>
      <w:r w:rsidRPr="005B4EC7">
        <w:rPr>
          <w:bCs/>
        </w:rPr>
        <w:t xml:space="preserve"> vnitro areálových komunikacích a v souvislosti s</w:t>
      </w:r>
      <w:r w:rsidR="005B4EC7" w:rsidRPr="005B4EC7">
        <w:rPr>
          <w:bCs/>
        </w:rPr>
        <w:t>e</w:t>
      </w:r>
      <w:r w:rsidRPr="005B4EC7">
        <w:rPr>
          <w:bCs/>
        </w:rPr>
        <w:t> </w:t>
      </w:r>
      <w:r w:rsidR="005B4EC7" w:rsidRPr="005B4EC7">
        <w:rPr>
          <w:bCs/>
        </w:rPr>
        <w:t xml:space="preserve">stavebními úpravami </w:t>
      </w:r>
      <w:r w:rsidRPr="005B4EC7">
        <w:rPr>
          <w:bCs/>
        </w:rPr>
        <w:t>nedojde ke změnám</w:t>
      </w:r>
      <w:r w:rsidR="005B4EC7" w:rsidRPr="005B4EC7">
        <w:rPr>
          <w:bCs/>
        </w:rPr>
        <w:t>.</w:t>
      </w:r>
    </w:p>
    <w:p w14:paraId="00C426ED" w14:textId="77777777" w:rsidR="00CD4755" w:rsidRPr="00E81712" w:rsidRDefault="00CD4755" w:rsidP="00CD4755">
      <w:pPr>
        <w:spacing w:before="240"/>
        <w:jc w:val="both"/>
        <w:rPr>
          <w:b/>
        </w:rPr>
      </w:pPr>
      <w:r w:rsidRPr="00E81712">
        <w:rPr>
          <w:b/>
        </w:rPr>
        <w:t>Pěší doprava</w:t>
      </w:r>
    </w:p>
    <w:p w14:paraId="0015EFB3" w14:textId="77777777" w:rsidR="00CD4755" w:rsidRPr="00447780" w:rsidRDefault="00CD4755" w:rsidP="00CD4755">
      <w:pPr>
        <w:pStyle w:val="StylPed6b"/>
        <w:ind w:right="-142"/>
      </w:pPr>
      <w:r w:rsidRPr="00447780">
        <w:t xml:space="preserve">Pěší dopravě v areálu slouží stávající </w:t>
      </w:r>
      <w:r>
        <w:t xml:space="preserve">vnitro areálové </w:t>
      </w:r>
      <w:r w:rsidRPr="00447780">
        <w:t>komunikace a chodníky</w:t>
      </w:r>
      <w:r>
        <w:t>. V souvislosti s výstavbou se nepředpokládá jejich směrová úprava ani výměna povrchů.</w:t>
      </w:r>
    </w:p>
    <w:p w14:paraId="64995B56" w14:textId="77777777" w:rsidR="00CD4755" w:rsidRPr="00E81712" w:rsidRDefault="00CD4755" w:rsidP="00CD4755">
      <w:pPr>
        <w:spacing w:before="240"/>
        <w:jc w:val="both"/>
        <w:rPr>
          <w:b/>
        </w:rPr>
      </w:pPr>
      <w:r w:rsidRPr="00E81712">
        <w:rPr>
          <w:b/>
        </w:rPr>
        <w:t>Cyklistická doprava</w:t>
      </w:r>
    </w:p>
    <w:p w14:paraId="6A51D15F" w14:textId="62D40A76" w:rsidR="00CD4755" w:rsidRPr="00CF2DAD" w:rsidRDefault="00CD4755" w:rsidP="00CD4755">
      <w:pPr>
        <w:jc w:val="both"/>
      </w:pPr>
      <w:r w:rsidRPr="00CF2DAD">
        <w:t xml:space="preserve">V blízkosti areálu </w:t>
      </w:r>
      <w:r>
        <w:t xml:space="preserve">nemocnice </w:t>
      </w:r>
      <w:r w:rsidRPr="00CF2DAD">
        <w:t>nejsou vedeny cyklostezky.</w:t>
      </w:r>
    </w:p>
    <w:p w14:paraId="5FDA0CCA" w14:textId="77777777" w:rsidR="00CD4755" w:rsidRPr="00B14130" w:rsidRDefault="00CD4755" w:rsidP="00CD4755">
      <w:pPr>
        <w:jc w:val="both"/>
        <w:rPr>
          <w:b/>
          <w:highlight w:val="yellow"/>
        </w:rPr>
      </w:pPr>
    </w:p>
    <w:p w14:paraId="4B299512" w14:textId="77777777" w:rsidR="00CD4755" w:rsidRPr="00C91F80" w:rsidRDefault="00CD4755" w:rsidP="00CD4755">
      <w:pPr>
        <w:jc w:val="both"/>
        <w:rPr>
          <w:b/>
        </w:rPr>
      </w:pPr>
      <w:r w:rsidRPr="00C91F80">
        <w:rPr>
          <w:b/>
        </w:rPr>
        <w:t>Doprava MHD</w:t>
      </w:r>
    </w:p>
    <w:p w14:paraId="76E0A094" w14:textId="7D532E50" w:rsidR="00DD0BB9" w:rsidRPr="00CE35FD" w:rsidRDefault="00CD4755" w:rsidP="00CD4755">
      <w:pPr>
        <w:pStyle w:val="StylPed6b"/>
        <w:ind w:right="-142"/>
      </w:pPr>
      <w:r w:rsidRPr="00CE35FD">
        <w:t xml:space="preserve">V blízkosti vstupu pěších do areálu z ulice </w:t>
      </w:r>
      <w:proofErr w:type="spellStart"/>
      <w:r w:rsidR="005B4EC7" w:rsidRPr="005B4EC7">
        <w:rPr>
          <w:bCs/>
        </w:rPr>
        <w:t>Vydmuchov</w:t>
      </w:r>
      <w:proofErr w:type="spellEnd"/>
      <w:r w:rsidRPr="00CE35FD">
        <w:t xml:space="preserve"> se nacházejí zastávky </w:t>
      </w:r>
      <w:r>
        <w:t>autobusů meziměstských linek.</w:t>
      </w:r>
    </w:p>
    <w:p w14:paraId="7DB53A78" w14:textId="77777777" w:rsidR="005A2533" w:rsidRPr="00E72443" w:rsidRDefault="005A2533" w:rsidP="00634156">
      <w:pPr>
        <w:keepNext/>
        <w:numPr>
          <w:ilvl w:val="2"/>
          <w:numId w:val="10"/>
        </w:numPr>
        <w:spacing w:before="240" w:after="120"/>
        <w:outlineLvl w:val="1"/>
        <w:rPr>
          <w:b/>
        </w:rPr>
      </w:pPr>
      <w:bookmarkStart w:id="69" w:name="_Toc353350055"/>
      <w:bookmarkStart w:id="70" w:name="_Toc353350320"/>
      <w:bookmarkStart w:id="71" w:name="_Toc355882332"/>
      <w:bookmarkStart w:id="72" w:name="_Toc445983289"/>
      <w:bookmarkStart w:id="73" w:name="_Toc445983408"/>
      <w:bookmarkStart w:id="74" w:name="_Toc445983917"/>
      <w:bookmarkStart w:id="75" w:name="_Toc445984328"/>
      <w:bookmarkStart w:id="76" w:name="_Toc445984427"/>
      <w:bookmarkStart w:id="77" w:name="_Toc453859654"/>
      <w:bookmarkStart w:id="78" w:name="_Toc453860419"/>
      <w:bookmarkStart w:id="79" w:name="_Toc65523805"/>
      <w:r w:rsidRPr="00E72443">
        <w:rPr>
          <w:b/>
        </w:rPr>
        <w:t>věcné a časové vazby stavby, podmiňující, vyvolané, související investice.</w:t>
      </w:r>
      <w:bookmarkEnd w:id="69"/>
      <w:bookmarkEnd w:id="70"/>
      <w:bookmarkEnd w:id="71"/>
      <w:bookmarkEnd w:id="72"/>
      <w:bookmarkEnd w:id="73"/>
      <w:bookmarkEnd w:id="74"/>
      <w:bookmarkEnd w:id="75"/>
      <w:bookmarkEnd w:id="76"/>
      <w:bookmarkEnd w:id="77"/>
      <w:bookmarkEnd w:id="78"/>
      <w:bookmarkEnd w:id="79"/>
      <w:r w:rsidRPr="00E72443">
        <w:rPr>
          <w:b/>
        </w:rPr>
        <w:t xml:space="preserve"> </w:t>
      </w:r>
    </w:p>
    <w:p w14:paraId="3CD1F734" w14:textId="65AB2816" w:rsidR="002B2D22" w:rsidRPr="004E07BE" w:rsidRDefault="002B2D22" w:rsidP="004E07BE">
      <w:pPr>
        <w:pStyle w:val="StylPed6b"/>
        <w:ind w:right="-142"/>
      </w:pPr>
      <w:r w:rsidRPr="004E07BE">
        <w:t xml:space="preserve">Generální dodavatel zpracuje podrobný harmonogram stavby, spolu s návrhem provizorních dělících konstrukcí, pokud bude požadována etapizace výstavby ze strany investora a časového omezení chodu nemocnice.  </w:t>
      </w:r>
    </w:p>
    <w:p w14:paraId="52E381DF" w14:textId="70866062" w:rsidR="002B2D22" w:rsidRPr="004E07BE" w:rsidRDefault="002B2D22" w:rsidP="004E07BE">
      <w:pPr>
        <w:pStyle w:val="StylPed6b"/>
        <w:ind w:right="-142"/>
      </w:pPr>
      <w:r w:rsidRPr="004E07BE">
        <w:t xml:space="preserve">Kapacity stávajících přípojek (kanalizace, vodovod, plynovod, teplovod) jsou dostatečné. Provedenými stavebními úpravami nedojde k navýšení odběru. </w:t>
      </w:r>
    </w:p>
    <w:p w14:paraId="2C910DCC" w14:textId="28DA9C4E" w:rsidR="005A2533" w:rsidRPr="00E72443" w:rsidRDefault="002B2D22" w:rsidP="002B2D22">
      <w:pPr>
        <w:spacing w:before="120"/>
        <w:jc w:val="both"/>
      </w:pPr>
      <w:r w:rsidRPr="004E07BE">
        <w:t xml:space="preserve">Stavbou budou dotčeny okolní pozemky kolem předmětné </w:t>
      </w:r>
      <w:proofErr w:type="gramStart"/>
      <w:r w:rsidRPr="004E07BE">
        <w:t>budovy</w:t>
      </w:r>
      <w:proofErr w:type="gramEnd"/>
      <w:r w:rsidRPr="004E07BE">
        <w:t xml:space="preserve"> a to po dobu realizace díla. Po ukončení stavebních prací se nebudou projevovat žádné negativní vlivy</w:t>
      </w:r>
      <w:r w:rsidRPr="006C2773">
        <w:t xml:space="preserve"> stavby na okolní zástavbu.</w:t>
      </w:r>
      <w:r w:rsidRPr="002D2AE3">
        <w:t xml:space="preserve"> </w:t>
      </w:r>
      <w:r>
        <w:t xml:space="preserve">Stavební práce musí být prováděny se zvýšenou opatrností tak, aby nedocházelo k nadměrnému porušení či poškození stávajících konstrukcí. Provizorně dělící </w:t>
      </w:r>
      <w:r>
        <w:lastRenderedPageBreak/>
        <w:t>konstrukce musí být vzduchotěsné, aby bylo zabráněno zvýšené prašnosti ve stávajících prostorách.</w:t>
      </w:r>
    </w:p>
    <w:p w14:paraId="6C521CDC" w14:textId="146D88F9" w:rsidR="00561E9B" w:rsidRPr="00561E9B" w:rsidRDefault="005A2533" w:rsidP="00561E9B">
      <w:pPr>
        <w:keepNext/>
        <w:numPr>
          <w:ilvl w:val="2"/>
          <w:numId w:val="10"/>
        </w:numPr>
        <w:spacing w:before="240" w:after="120"/>
        <w:jc w:val="both"/>
        <w:outlineLvl w:val="1"/>
        <w:rPr>
          <w:b/>
        </w:rPr>
      </w:pPr>
      <w:bookmarkStart w:id="80" w:name="_Toc65523806"/>
      <w:r>
        <w:rPr>
          <w:b/>
        </w:rPr>
        <w:t>seznam pozemků podle katastrů nemovitostí, na kterých se stavba provádí</w:t>
      </w:r>
      <w:bookmarkEnd w:id="80"/>
    </w:p>
    <w:tbl>
      <w:tblPr>
        <w:tblW w:w="8811" w:type="dxa"/>
        <w:tblInd w:w="25" w:type="dxa"/>
        <w:tblLayout w:type="fixed"/>
        <w:tblCellMar>
          <w:left w:w="70" w:type="dxa"/>
          <w:right w:w="70" w:type="dxa"/>
        </w:tblCellMar>
        <w:tblLook w:val="0000" w:firstRow="0" w:lastRow="0" w:firstColumn="0" w:lastColumn="0" w:noHBand="0" w:noVBand="0"/>
      </w:tblPr>
      <w:tblGrid>
        <w:gridCol w:w="1179"/>
        <w:gridCol w:w="993"/>
        <w:gridCol w:w="3610"/>
        <w:gridCol w:w="1246"/>
        <w:gridCol w:w="1783"/>
      </w:tblGrid>
      <w:tr w:rsidR="00CD4755" w:rsidRPr="00056C0B" w14:paraId="522D034B" w14:textId="77777777" w:rsidTr="00FC0095">
        <w:trPr>
          <w:trHeight w:val="585"/>
        </w:trPr>
        <w:tc>
          <w:tcPr>
            <w:tcW w:w="1179" w:type="dxa"/>
            <w:tcBorders>
              <w:top w:val="single" w:sz="4" w:space="0" w:color="000000"/>
              <w:left w:val="single" w:sz="4" w:space="0" w:color="000000"/>
              <w:bottom w:val="single" w:sz="4" w:space="0" w:color="000000"/>
            </w:tcBorders>
            <w:shd w:val="clear" w:color="auto" w:fill="D9D9D9"/>
            <w:vAlign w:val="center"/>
          </w:tcPr>
          <w:p w14:paraId="321EDDEB" w14:textId="77777777" w:rsidR="00CD4755" w:rsidRPr="00056C0B" w:rsidRDefault="00CD4755" w:rsidP="00FC0095">
            <w:pPr>
              <w:jc w:val="both"/>
            </w:pPr>
            <w:proofErr w:type="spellStart"/>
            <w:r w:rsidRPr="00056C0B">
              <w:t>parc</w:t>
            </w:r>
            <w:proofErr w:type="spellEnd"/>
            <w:r w:rsidRPr="00056C0B">
              <w:t>. č.</w:t>
            </w:r>
          </w:p>
        </w:tc>
        <w:tc>
          <w:tcPr>
            <w:tcW w:w="993" w:type="dxa"/>
            <w:tcBorders>
              <w:top w:val="single" w:sz="4" w:space="0" w:color="000000"/>
              <w:left w:val="single" w:sz="4" w:space="0" w:color="000000"/>
              <w:bottom w:val="single" w:sz="4" w:space="0" w:color="000000"/>
            </w:tcBorders>
            <w:shd w:val="clear" w:color="auto" w:fill="D9D9D9"/>
            <w:vAlign w:val="center"/>
          </w:tcPr>
          <w:p w14:paraId="65344A79" w14:textId="77777777" w:rsidR="00CD4755" w:rsidRPr="00056C0B" w:rsidRDefault="00CD4755" w:rsidP="00FC0095">
            <w:pPr>
              <w:jc w:val="both"/>
            </w:pPr>
            <w:r w:rsidRPr="00056C0B">
              <w:t>výměra m</w:t>
            </w:r>
            <w:r w:rsidRPr="00EE73D3">
              <w:rPr>
                <w:vertAlign w:val="superscript"/>
              </w:rPr>
              <w:t>2</w:t>
            </w:r>
          </w:p>
        </w:tc>
        <w:tc>
          <w:tcPr>
            <w:tcW w:w="3610" w:type="dxa"/>
            <w:tcBorders>
              <w:top w:val="single" w:sz="4" w:space="0" w:color="000000"/>
              <w:left w:val="single" w:sz="4" w:space="0" w:color="000000"/>
              <w:bottom w:val="single" w:sz="4" w:space="0" w:color="000000"/>
            </w:tcBorders>
            <w:shd w:val="clear" w:color="auto" w:fill="D9D9D9"/>
            <w:vAlign w:val="center"/>
          </w:tcPr>
          <w:p w14:paraId="2219F673" w14:textId="77777777" w:rsidR="00CD4755" w:rsidRPr="00056C0B" w:rsidRDefault="00CD4755" w:rsidP="00FC0095">
            <w:pPr>
              <w:jc w:val="both"/>
            </w:pPr>
            <w:r w:rsidRPr="00056C0B">
              <w:t>vl</w:t>
            </w:r>
            <w:r>
              <w:t>astnické právo</w:t>
            </w:r>
            <w:r w:rsidRPr="00056C0B">
              <w:t xml:space="preserve">                                   </w:t>
            </w:r>
          </w:p>
        </w:tc>
        <w:tc>
          <w:tcPr>
            <w:tcW w:w="1246" w:type="dxa"/>
            <w:tcBorders>
              <w:top w:val="single" w:sz="4" w:space="0" w:color="000000"/>
              <w:left w:val="single" w:sz="4" w:space="0" w:color="000000"/>
              <w:bottom w:val="single" w:sz="4" w:space="0" w:color="000000"/>
            </w:tcBorders>
            <w:shd w:val="clear" w:color="auto" w:fill="D9D9D9"/>
            <w:vAlign w:val="center"/>
          </w:tcPr>
          <w:p w14:paraId="5910623B" w14:textId="77777777" w:rsidR="00CD4755" w:rsidRPr="00056C0B" w:rsidRDefault="00CD4755" w:rsidP="00FC0095">
            <w:pPr>
              <w:jc w:val="both"/>
            </w:pPr>
            <w:r w:rsidRPr="00056C0B">
              <w:t>katastrální území</w:t>
            </w:r>
          </w:p>
        </w:tc>
        <w:tc>
          <w:tcPr>
            <w:tcW w:w="17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956412" w14:textId="77777777" w:rsidR="00CD4755" w:rsidRPr="00056C0B" w:rsidRDefault="00CD4755" w:rsidP="00FC0095">
            <w:pPr>
              <w:jc w:val="both"/>
            </w:pPr>
            <w:r w:rsidRPr="00056C0B">
              <w:t>druh pozemku</w:t>
            </w:r>
            <w:r>
              <w:t>/</w:t>
            </w:r>
          </w:p>
        </w:tc>
      </w:tr>
      <w:tr w:rsidR="00CD4755" w:rsidRPr="002147D2" w14:paraId="16B5576C" w14:textId="77777777" w:rsidTr="00FC0095">
        <w:trPr>
          <w:trHeight w:val="570"/>
        </w:trPr>
        <w:tc>
          <w:tcPr>
            <w:tcW w:w="1179" w:type="dxa"/>
            <w:tcBorders>
              <w:top w:val="single" w:sz="4" w:space="0" w:color="000000"/>
              <w:left w:val="single" w:sz="4" w:space="0" w:color="000000"/>
              <w:bottom w:val="single" w:sz="4" w:space="0" w:color="000000"/>
            </w:tcBorders>
            <w:shd w:val="clear" w:color="auto" w:fill="auto"/>
            <w:vAlign w:val="bottom"/>
          </w:tcPr>
          <w:p w14:paraId="23E43EA5" w14:textId="157A43B1" w:rsidR="00CD4755" w:rsidRPr="00C540C8" w:rsidRDefault="004A517C" w:rsidP="00C540C8">
            <w:pPr>
              <w:ind w:right="-285"/>
              <w:rPr>
                <w:sz w:val="20"/>
                <w:szCs w:val="20"/>
              </w:rPr>
            </w:pPr>
            <w:r w:rsidRPr="00C540C8">
              <w:rPr>
                <w:sz w:val="20"/>
                <w:szCs w:val="20"/>
              </w:rPr>
              <w:t>47</w:t>
            </w:r>
            <w:r w:rsidR="002116EB" w:rsidRPr="00C540C8">
              <w:rPr>
                <w:sz w:val="20"/>
                <w:szCs w:val="20"/>
              </w:rPr>
              <w:t>4</w:t>
            </w:r>
          </w:p>
        </w:tc>
        <w:tc>
          <w:tcPr>
            <w:tcW w:w="993" w:type="dxa"/>
            <w:tcBorders>
              <w:top w:val="single" w:sz="4" w:space="0" w:color="000000"/>
              <w:left w:val="single" w:sz="4" w:space="0" w:color="000000"/>
              <w:bottom w:val="single" w:sz="4" w:space="0" w:color="000000"/>
            </w:tcBorders>
            <w:shd w:val="clear" w:color="auto" w:fill="auto"/>
            <w:vAlign w:val="bottom"/>
          </w:tcPr>
          <w:p w14:paraId="06441716" w14:textId="131A7697" w:rsidR="00CD4755" w:rsidRPr="00C540C8" w:rsidRDefault="002116EB" w:rsidP="00C540C8">
            <w:pPr>
              <w:ind w:right="-285"/>
              <w:rPr>
                <w:sz w:val="20"/>
                <w:szCs w:val="20"/>
              </w:rPr>
            </w:pPr>
            <w:r w:rsidRPr="00C540C8">
              <w:rPr>
                <w:sz w:val="20"/>
                <w:szCs w:val="20"/>
              </w:rPr>
              <w:t>904</w:t>
            </w:r>
          </w:p>
        </w:tc>
        <w:tc>
          <w:tcPr>
            <w:tcW w:w="3610" w:type="dxa"/>
            <w:tcBorders>
              <w:top w:val="single" w:sz="4" w:space="0" w:color="000000"/>
              <w:left w:val="single" w:sz="4" w:space="0" w:color="000000"/>
              <w:bottom w:val="single" w:sz="4" w:space="0" w:color="000000"/>
            </w:tcBorders>
            <w:shd w:val="clear" w:color="auto" w:fill="auto"/>
            <w:vAlign w:val="bottom"/>
          </w:tcPr>
          <w:p w14:paraId="2AA68ED8" w14:textId="7A8FE720" w:rsidR="00CD4755" w:rsidRPr="00C540C8" w:rsidRDefault="00561E9B" w:rsidP="00C540C8">
            <w:pPr>
              <w:ind w:right="-285"/>
              <w:rPr>
                <w:sz w:val="20"/>
                <w:szCs w:val="20"/>
              </w:rPr>
            </w:pPr>
            <w:r w:rsidRPr="00C540C8">
              <w:rPr>
                <w:sz w:val="20"/>
                <w:szCs w:val="20"/>
              </w:rPr>
              <w:t xml:space="preserve">Nemocnice s poliklinikou Karviná-Ráj, příspěvková organizace, </w:t>
            </w:r>
            <w:proofErr w:type="spellStart"/>
            <w:r w:rsidRPr="00C540C8">
              <w:rPr>
                <w:sz w:val="20"/>
                <w:szCs w:val="20"/>
              </w:rPr>
              <w:t>Vydmuchov</w:t>
            </w:r>
            <w:proofErr w:type="spellEnd"/>
            <w:r w:rsidRPr="00C540C8">
              <w:rPr>
                <w:sz w:val="20"/>
                <w:szCs w:val="20"/>
              </w:rPr>
              <w:t xml:space="preserve"> 399/5, Ráj, 73401 Karviná</w:t>
            </w:r>
          </w:p>
        </w:tc>
        <w:tc>
          <w:tcPr>
            <w:tcW w:w="1246" w:type="dxa"/>
            <w:tcBorders>
              <w:top w:val="single" w:sz="4" w:space="0" w:color="000000"/>
              <w:left w:val="single" w:sz="4" w:space="0" w:color="000000"/>
              <w:bottom w:val="single" w:sz="4" w:space="0" w:color="000000"/>
            </w:tcBorders>
            <w:shd w:val="clear" w:color="auto" w:fill="auto"/>
            <w:vAlign w:val="bottom"/>
          </w:tcPr>
          <w:p w14:paraId="52C2B548" w14:textId="6C1F9B05" w:rsidR="00CD4755" w:rsidRPr="00C540C8" w:rsidRDefault="00561E9B" w:rsidP="00C540C8">
            <w:pPr>
              <w:ind w:right="-285"/>
              <w:rPr>
                <w:sz w:val="20"/>
                <w:szCs w:val="20"/>
              </w:rPr>
            </w:pPr>
            <w:r w:rsidRPr="00C540C8">
              <w:rPr>
                <w:sz w:val="20"/>
                <w:szCs w:val="20"/>
              </w:rPr>
              <w:t>Ráj (663981)</w:t>
            </w:r>
          </w:p>
        </w:tc>
        <w:tc>
          <w:tcPr>
            <w:tcW w:w="17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2BB46C" w14:textId="292E3EA1" w:rsidR="00CD4755" w:rsidRPr="00C540C8" w:rsidRDefault="00561E9B" w:rsidP="00C540C8">
            <w:pPr>
              <w:ind w:right="-285"/>
              <w:rPr>
                <w:sz w:val="20"/>
                <w:szCs w:val="20"/>
              </w:rPr>
            </w:pPr>
            <w:r w:rsidRPr="00C540C8">
              <w:rPr>
                <w:sz w:val="20"/>
                <w:szCs w:val="20"/>
              </w:rPr>
              <w:t>Zastavěná plocha a nádvoří</w:t>
            </w:r>
          </w:p>
        </w:tc>
      </w:tr>
    </w:tbl>
    <w:p w14:paraId="2BABF5E2" w14:textId="77777777" w:rsidR="005A2533" w:rsidRDefault="005A2533" w:rsidP="00634156">
      <w:pPr>
        <w:keepNext/>
        <w:numPr>
          <w:ilvl w:val="2"/>
          <w:numId w:val="10"/>
        </w:numPr>
        <w:spacing w:before="240" w:after="120"/>
        <w:jc w:val="both"/>
        <w:outlineLvl w:val="1"/>
        <w:rPr>
          <w:b/>
        </w:rPr>
      </w:pPr>
      <w:bookmarkStart w:id="81" w:name="_Toc65523807"/>
      <w:r>
        <w:rPr>
          <w:b/>
        </w:rPr>
        <w:t>seznam pozemků podle katastrů nemovitostí, na kterých vznikne ochranné nebo bezpečnostní pásmo</w:t>
      </w:r>
      <w:bookmarkEnd w:id="81"/>
    </w:p>
    <w:p w14:paraId="7F049845" w14:textId="6CE9A1BF" w:rsidR="005A2533" w:rsidRPr="00634156" w:rsidRDefault="005A2533" w:rsidP="00634156">
      <w:pPr>
        <w:spacing w:before="120"/>
        <w:jc w:val="both"/>
      </w:pPr>
      <w:r w:rsidRPr="005A2533">
        <w:t xml:space="preserve">V souvislosti s navrženými úpravami uvnitř </w:t>
      </w:r>
      <w:r w:rsidR="002116EB">
        <w:t>budovy</w:t>
      </w:r>
      <w:r>
        <w:t xml:space="preserve"> nedojde ke vzniku nových ochranných nebo bezpečnostních pásem.</w:t>
      </w:r>
    </w:p>
    <w:p w14:paraId="57CFCC2B" w14:textId="0ACD7722" w:rsidR="00CB38C6" w:rsidRDefault="00F746EF" w:rsidP="00CB38C6">
      <w:pPr>
        <w:pStyle w:val="Nadpis1"/>
      </w:pPr>
      <w:bookmarkStart w:id="82" w:name="_Toc353350056"/>
      <w:bookmarkStart w:id="83" w:name="_Toc353350321"/>
      <w:bookmarkStart w:id="84" w:name="_Toc355882333"/>
      <w:bookmarkStart w:id="85" w:name="_Toc445984329"/>
      <w:bookmarkStart w:id="86" w:name="_Toc445984428"/>
      <w:bookmarkStart w:id="87" w:name="_Toc65523808"/>
      <w:r w:rsidRPr="006D6606">
        <w:t>Celkový popis stavby</w:t>
      </w:r>
      <w:bookmarkEnd w:id="82"/>
      <w:bookmarkEnd w:id="83"/>
      <w:bookmarkEnd w:id="84"/>
      <w:bookmarkEnd w:id="85"/>
      <w:bookmarkEnd w:id="86"/>
      <w:bookmarkEnd w:id="87"/>
      <w:r w:rsidRPr="006D6606">
        <w:t xml:space="preserve"> </w:t>
      </w:r>
    </w:p>
    <w:p w14:paraId="07601105" w14:textId="7D88CB40" w:rsidR="00CB38C6" w:rsidRPr="00CB38C6" w:rsidRDefault="00CB38C6" w:rsidP="00CB38C6">
      <w:pPr>
        <w:pStyle w:val="Nadpis2"/>
        <w:numPr>
          <w:ilvl w:val="0"/>
          <w:numId w:val="0"/>
        </w:numPr>
      </w:pPr>
      <w:bookmarkStart w:id="88" w:name="_Toc65523809"/>
      <w:r>
        <w:t>B.2.1</w:t>
      </w:r>
      <w:r w:rsidRPr="00CB38C6">
        <w:rPr>
          <w:rFonts w:eastAsiaTheme="minorEastAsia"/>
          <w:b w:val="0"/>
          <w:bCs w:val="0"/>
        </w:rPr>
        <w:t xml:space="preserve"> </w:t>
      </w:r>
      <w:r w:rsidRPr="00B63F31">
        <w:rPr>
          <w:rFonts w:eastAsiaTheme="minorEastAsia"/>
        </w:rPr>
        <w:t>Základní charakteristika stavby a jejího užívání</w:t>
      </w:r>
      <w:bookmarkEnd w:id="88"/>
    </w:p>
    <w:p w14:paraId="19ECC360" w14:textId="2F62EF5C" w:rsidR="00837A56" w:rsidRPr="00837A56" w:rsidRDefault="00CD4755" w:rsidP="00837A56">
      <w:pPr>
        <w:pStyle w:val="Odstavecseseznamem"/>
        <w:keepNext/>
        <w:numPr>
          <w:ilvl w:val="2"/>
          <w:numId w:val="12"/>
        </w:numPr>
        <w:spacing w:before="240" w:after="120"/>
        <w:jc w:val="both"/>
        <w:outlineLvl w:val="1"/>
        <w:rPr>
          <w:b/>
          <w:bCs/>
          <w:iCs/>
        </w:rPr>
      </w:pPr>
      <w:bookmarkStart w:id="89" w:name="_Toc65523810"/>
      <w:bookmarkStart w:id="90" w:name="_Toc353350057"/>
      <w:bookmarkStart w:id="91" w:name="_Toc353350322"/>
      <w:bookmarkStart w:id="92" w:name="_Toc355882334"/>
      <w:bookmarkStart w:id="93" w:name="_Toc445983290"/>
      <w:bookmarkStart w:id="94" w:name="_Toc445983409"/>
      <w:bookmarkStart w:id="95" w:name="_Toc453859655"/>
      <w:bookmarkStart w:id="96" w:name="_Toc453860420"/>
      <w:r>
        <w:rPr>
          <w:b/>
          <w:bCs/>
          <w:iCs/>
        </w:rPr>
        <w:t>n</w:t>
      </w:r>
      <w:r w:rsidRPr="00CD4755">
        <w:rPr>
          <w:b/>
          <w:bCs/>
          <w:iCs/>
        </w:rPr>
        <w:t>ová stavba nebo změna dokončené stavby, u změny stavby údaje o jejím současném stavu, závěry stavebně technického, případně stavebně historického průzkumu a výsledky statického posouzení nosných konstrukcí</w:t>
      </w:r>
      <w:bookmarkEnd w:id="89"/>
    </w:p>
    <w:p w14:paraId="4A61061E" w14:textId="3632CA6C" w:rsidR="004E07BE" w:rsidRDefault="00401531" w:rsidP="00401531">
      <w:pPr>
        <w:spacing w:before="120"/>
        <w:jc w:val="both"/>
      </w:pPr>
      <w:r>
        <w:t>Projektová dokumentace řeší stavební ú</w:t>
      </w:r>
      <w:r w:rsidRPr="00946DA0">
        <w:t>pravy ve stávající</w:t>
      </w:r>
      <w:r>
        <w:t>m</w:t>
      </w:r>
      <w:r w:rsidRPr="00946DA0">
        <w:t xml:space="preserve"> objekt</w:t>
      </w:r>
      <w:r>
        <w:t>u, jenž je součástí</w:t>
      </w:r>
      <w:r w:rsidRPr="00854873">
        <w:t xml:space="preserve"> </w:t>
      </w:r>
      <w:r w:rsidRPr="00DA0B1C">
        <w:t xml:space="preserve">komplexu budov </w:t>
      </w:r>
      <w:r>
        <w:t>v areálu nemocnice s poliklinikou v Karviné – Ráji. Jedná se především o stavební práce vyplývající z celkové rekonstrukce vnitřních prostor</w:t>
      </w:r>
      <w:r w:rsidR="00B7117A">
        <w:t>.</w:t>
      </w:r>
      <w:r>
        <w:t xml:space="preserve"> </w:t>
      </w:r>
    </w:p>
    <w:p w14:paraId="0812F074" w14:textId="3D5FABDF" w:rsidR="004E07BE" w:rsidRDefault="00B7117A" w:rsidP="00401531">
      <w:pPr>
        <w:spacing w:before="120"/>
        <w:jc w:val="both"/>
      </w:pPr>
      <w:r w:rsidRPr="00A50A93">
        <w:t>Objekt má 4 podlaží, z toho jedno podzemní a tři nadzemní + střešní n</w:t>
      </w:r>
      <w:r>
        <w:t>a</w:t>
      </w:r>
      <w:r w:rsidRPr="00A50A93">
        <w:t>dstavbu se strojovnou výtahu. Uprostřed objektu je schodiště s jedním lůžkovým výtahem.</w:t>
      </w:r>
      <w:r>
        <w:t xml:space="preserve"> V jihovýchodní části je objekt v 1.pp propojen podzemním koridorem směr následná péče, stravovací provoz. Jednotlivá křídla objektu mají půdorysně obdélníkový tvar.</w:t>
      </w:r>
    </w:p>
    <w:p w14:paraId="629A3910" w14:textId="07349A5F" w:rsidR="00401531" w:rsidRPr="00401531" w:rsidRDefault="00401531" w:rsidP="00401531">
      <w:pPr>
        <w:spacing w:before="120"/>
        <w:jc w:val="both"/>
      </w:pPr>
      <w:r>
        <w:t xml:space="preserve">Současně se stavebními úpravami budou provedeny i nové rozvody TZB včetně </w:t>
      </w:r>
      <w:r w:rsidRPr="00401531">
        <w:t xml:space="preserve">technologických rozvodů s přípravou pro napojení lékařské technologie. </w:t>
      </w:r>
    </w:p>
    <w:p w14:paraId="50EAC79E" w14:textId="7669C6E5" w:rsidR="00401531" w:rsidRDefault="00401531" w:rsidP="00401531">
      <w:pPr>
        <w:spacing w:before="120"/>
        <w:jc w:val="both"/>
      </w:pPr>
      <w:r w:rsidRPr="00401531">
        <w:t xml:space="preserve">Svým charakterem jde tedy o </w:t>
      </w:r>
      <w:r>
        <w:t>z</w:t>
      </w:r>
      <w:r w:rsidRPr="00CD4755">
        <w:t>měn</w:t>
      </w:r>
      <w:r>
        <w:t>u</w:t>
      </w:r>
      <w:r w:rsidRPr="00CD4755">
        <w:t xml:space="preserve"> dokončené stavby</w:t>
      </w:r>
      <w:r>
        <w:t xml:space="preserve">. </w:t>
      </w:r>
    </w:p>
    <w:p w14:paraId="6C7648B7" w14:textId="7DFC3615" w:rsidR="00B7117A" w:rsidRPr="00915B7B" w:rsidRDefault="00B7117A" w:rsidP="00B7117A">
      <w:pPr>
        <w:spacing w:before="120"/>
        <w:jc w:val="both"/>
      </w:pPr>
      <w:r w:rsidRPr="00915B7B">
        <w:t>Stavební úpravy řeší nové dispoziční uspořádání příjmové části pacientů LDN</w:t>
      </w:r>
      <w:r>
        <w:t xml:space="preserve">. A také </w:t>
      </w:r>
      <w:r w:rsidRPr="00915B7B">
        <w:t xml:space="preserve">plicní ambulance, </w:t>
      </w:r>
      <w:r>
        <w:t xml:space="preserve">která však </w:t>
      </w:r>
      <w:r w:rsidRPr="00915B7B">
        <w:t>bude sloužit jako ambulance se zvýšeným hygienickým režimem (pro infekční pacienty). Obě ambulance jsou provozně oddělené se samostatnými vstupy. Vstup do příjmové části pacientů LDN je upraven bezbariérově</w:t>
      </w:r>
      <w:r>
        <w:t xml:space="preserve"> (rampa není součástí této dokumentace)</w:t>
      </w:r>
      <w:r w:rsidRPr="00915B7B">
        <w:t>. Ostatní vstupy slouží pro personál, návštěvy a jako provozní.</w:t>
      </w:r>
    </w:p>
    <w:p w14:paraId="4D0BF516" w14:textId="7E29B32D" w:rsidR="00B7117A" w:rsidRDefault="00B7117A" w:rsidP="002C144F">
      <w:pPr>
        <w:spacing w:before="120"/>
        <w:jc w:val="both"/>
      </w:pPr>
      <w:r w:rsidRPr="00915B7B">
        <w:t>Nové únikové schodiště</w:t>
      </w:r>
      <w:r>
        <w:t xml:space="preserve"> (které není součástí této dokumentace)</w:t>
      </w:r>
      <w:r w:rsidRPr="00915B7B">
        <w:t xml:space="preserve"> je navrženo v koncové části delšího křídla budovy a propojuje lůžková oddělení</w:t>
      </w:r>
      <w:r>
        <w:t xml:space="preserve"> </w:t>
      </w:r>
      <w:r w:rsidRPr="00915B7B">
        <w:t>v patrech se zázemím pro personál v 1.PP. Tato vertikální komunikace bude v běžném provozu sloužit pouze pro personál.</w:t>
      </w:r>
    </w:p>
    <w:p w14:paraId="4049DD92" w14:textId="1B70AF90" w:rsidR="002C144F" w:rsidRDefault="002C144F" w:rsidP="002C144F">
      <w:pPr>
        <w:spacing w:before="120"/>
        <w:jc w:val="both"/>
      </w:pPr>
      <w:r>
        <w:t>Hlavní účel a funkce stávající budovy se nemění, stavebními úpravami dojde pouze ke změnám</w:t>
      </w:r>
      <w:r w:rsidRPr="00AE3B79">
        <w:t xml:space="preserve"> </w:t>
      </w:r>
      <w:r>
        <w:t>výměr podlahových ploch vnitřních prostor.</w:t>
      </w:r>
    </w:p>
    <w:p w14:paraId="7AD9294B" w14:textId="77777777" w:rsidR="00F746EF" w:rsidRPr="00CD4755" w:rsidRDefault="00CD4755" w:rsidP="00634156">
      <w:pPr>
        <w:pStyle w:val="Odstavecseseznamem"/>
        <w:keepNext/>
        <w:numPr>
          <w:ilvl w:val="2"/>
          <w:numId w:val="12"/>
        </w:numPr>
        <w:spacing w:before="240" w:after="120"/>
        <w:jc w:val="both"/>
        <w:outlineLvl w:val="1"/>
        <w:rPr>
          <w:b/>
          <w:bCs/>
          <w:iCs/>
        </w:rPr>
      </w:pPr>
      <w:bookmarkStart w:id="97" w:name="_Toc65523811"/>
      <w:r w:rsidRPr="00CD4755">
        <w:rPr>
          <w:b/>
          <w:bCs/>
          <w:iCs/>
        </w:rPr>
        <w:t>ú</w:t>
      </w:r>
      <w:r w:rsidR="00F746EF" w:rsidRPr="00CD4755">
        <w:rPr>
          <w:b/>
          <w:bCs/>
          <w:iCs/>
        </w:rPr>
        <w:t>čel užívání stavby</w:t>
      </w:r>
      <w:bookmarkEnd w:id="90"/>
      <w:bookmarkEnd w:id="91"/>
      <w:bookmarkEnd w:id="92"/>
      <w:bookmarkEnd w:id="93"/>
      <w:bookmarkEnd w:id="94"/>
      <w:bookmarkEnd w:id="95"/>
      <w:bookmarkEnd w:id="96"/>
      <w:bookmarkEnd w:id="97"/>
    </w:p>
    <w:p w14:paraId="78121F13" w14:textId="7D746320" w:rsidR="00CD4755" w:rsidRDefault="00E90C2B" w:rsidP="00CD4755">
      <w:pPr>
        <w:jc w:val="both"/>
      </w:pPr>
      <w:r w:rsidRPr="006E1B12">
        <w:t xml:space="preserve">Jedná se o občanskou stavbu </w:t>
      </w:r>
      <w:r w:rsidR="006D6606">
        <w:t>v rámci, které bude zajišťována</w:t>
      </w:r>
      <w:r>
        <w:t xml:space="preserve"> </w:t>
      </w:r>
      <w:r w:rsidR="006D6606">
        <w:t xml:space="preserve">zdravotnická péče </w:t>
      </w:r>
      <w:r>
        <w:t xml:space="preserve">v oblasti </w:t>
      </w:r>
      <w:r w:rsidR="006D6606">
        <w:t>interních oborů.</w:t>
      </w:r>
    </w:p>
    <w:p w14:paraId="6A3F0D6B" w14:textId="77777777" w:rsidR="00F746EF" w:rsidRDefault="00CD4755" w:rsidP="00634156">
      <w:pPr>
        <w:pStyle w:val="Odstavecseseznamem"/>
        <w:keepNext/>
        <w:numPr>
          <w:ilvl w:val="2"/>
          <w:numId w:val="12"/>
        </w:numPr>
        <w:spacing w:before="240" w:after="120"/>
        <w:jc w:val="both"/>
        <w:outlineLvl w:val="1"/>
        <w:rPr>
          <w:b/>
          <w:bCs/>
          <w:iCs/>
        </w:rPr>
      </w:pPr>
      <w:bookmarkStart w:id="98" w:name="_Toc65523812"/>
      <w:r>
        <w:rPr>
          <w:b/>
          <w:bCs/>
          <w:iCs/>
        </w:rPr>
        <w:lastRenderedPageBreak/>
        <w:t>t</w:t>
      </w:r>
      <w:r w:rsidRPr="00CD4755">
        <w:rPr>
          <w:b/>
          <w:bCs/>
          <w:iCs/>
        </w:rPr>
        <w:t>rvalá nebo dočasná stavba</w:t>
      </w:r>
      <w:bookmarkEnd w:id="98"/>
      <w:r w:rsidR="006D6606" w:rsidRPr="00CD4755">
        <w:rPr>
          <w:b/>
          <w:bCs/>
          <w:iCs/>
        </w:rPr>
        <w:t xml:space="preserve"> </w:t>
      </w:r>
    </w:p>
    <w:p w14:paraId="0FF2A2E8" w14:textId="77777777" w:rsidR="00CD4755" w:rsidRPr="00CD4755" w:rsidRDefault="00CD4755" w:rsidP="005D4D23">
      <w:pPr>
        <w:jc w:val="both"/>
      </w:pPr>
      <w:r>
        <w:t>Jedná se o stavbu trvalou.</w:t>
      </w:r>
    </w:p>
    <w:p w14:paraId="6A605A5F" w14:textId="77777777" w:rsidR="00CD4755" w:rsidRDefault="005D4D23" w:rsidP="00634156">
      <w:pPr>
        <w:pStyle w:val="Odstavecseseznamem"/>
        <w:keepNext/>
        <w:numPr>
          <w:ilvl w:val="2"/>
          <w:numId w:val="12"/>
        </w:numPr>
        <w:spacing w:before="240" w:after="120"/>
        <w:jc w:val="both"/>
        <w:outlineLvl w:val="1"/>
        <w:rPr>
          <w:b/>
          <w:bCs/>
          <w:iCs/>
        </w:rPr>
      </w:pPr>
      <w:bookmarkStart w:id="99" w:name="_Toc65523813"/>
      <w:r>
        <w:rPr>
          <w:b/>
          <w:bCs/>
          <w:iCs/>
        </w:rPr>
        <w:t>Informace o vydaných rozhodnutích o povolení výjimky z technických požadavků na stavby a technických požadavků zabezpečujících bezbariérové užívání stavby</w:t>
      </w:r>
      <w:bookmarkEnd w:id="99"/>
    </w:p>
    <w:p w14:paraId="0D77E248" w14:textId="77777777" w:rsidR="009E71C9" w:rsidRPr="009E71C9" w:rsidRDefault="009E71C9" w:rsidP="009E71C9">
      <w:pPr>
        <w:jc w:val="both"/>
      </w:pPr>
      <w:r w:rsidRPr="000E1E6E">
        <w:t>Nebyla vydána žádná rozhodnutí o povolení výjimky z obecných požadavků na využívání území</w:t>
      </w:r>
      <w:r>
        <w:t>.</w:t>
      </w:r>
    </w:p>
    <w:p w14:paraId="4B30899F" w14:textId="4B5919C4" w:rsidR="009E71C9" w:rsidRDefault="005D4D23" w:rsidP="009E71C9">
      <w:pPr>
        <w:keepNext/>
        <w:numPr>
          <w:ilvl w:val="2"/>
          <w:numId w:val="12"/>
        </w:numPr>
        <w:spacing w:before="240" w:after="120"/>
        <w:jc w:val="both"/>
        <w:outlineLvl w:val="1"/>
        <w:rPr>
          <w:b/>
        </w:rPr>
      </w:pPr>
      <w:bookmarkStart w:id="100" w:name="_Toc65523814"/>
      <w:r>
        <w:rPr>
          <w:b/>
        </w:rPr>
        <w:t>informace o tom, zda a v jakých částech dokumentace jsou zohledněny podmínky závazných stanovisek dotčených orgánů</w:t>
      </w:r>
      <w:bookmarkEnd w:id="100"/>
    </w:p>
    <w:p w14:paraId="343E5204" w14:textId="4384B831" w:rsidR="00837A56" w:rsidRPr="00837A56" w:rsidRDefault="00837A56" w:rsidP="00837A56">
      <w:pPr>
        <w:tabs>
          <w:tab w:val="decimal" w:pos="7797"/>
        </w:tabs>
      </w:pPr>
      <w:r w:rsidRPr="009F2B22">
        <w:t>Viz. Část této PD B.</w:t>
      </w:r>
      <w:r w:rsidR="00B7117A">
        <w:t xml:space="preserve"> </w:t>
      </w:r>
      <w:r w:rsidRPr="009F2B22">
        <w:t>Souhrn</w:t>
      </w:r>
      <w:r>
        <w:t>ná technická zpráva, B.1 odst. d</w:t>
      </w:r>
      <w:r w:rsidRPr="009F2B22">
        <w:t>.)</w:t>
      </w:r>
    </w:p>
    <w:p w14:paraId="201C6BB6" w14:textId="77777777" w:rsidR="005D4D23" w:rsidRPr="005D4D23" w:rsidRDefault="005D4D23" w:rsidP="00634156">
      <w:pPr>
        <w:pStyle w:val="Odstavecseseznamem"/>
        <w:keepNext/>
        <w:numPr>
          <w:ilvl w:val="2"/>
          <w:numId w:val="12"/>
        </w:numPr>
        <w:spacing w:before="240" w:after="120"/>
        <w:jc w:val="both"/>
        <w:outlineLvl w:val="1"/>
        <w:rPr>
          <w:b/>
          <w:bCs/>
          <w:iCs/>
        </w:rPr>
      </w:pPr>
      <w:bookmarkStart w:id="101" w:name="_Toc65523815"/>
      <w:r>
        <w:rPr>
          <w:b/>
        </w:rPr>
        <w:t>ochrana stavby podle jiných právních předpisů</w:t>
      </w:r>
      <w:bookmarkEnd w:id="101"/>
    </w:p>
    <w:p w14:paraId="2BCF4C27" w14:textId="5353D0C8" w:rsidR="005D4D23" w:rsidRPr="005F0445" w:rsidRDefault="00837A56" w:rsidP="005F0445">
      <w:pPr>
        <w:pStyle w:val="StylPed6b"/>
        <w:ind w:right="-31"/>
      </w:pPr>
      <w:r w:rsidRPr="005F0445">
        <w:t>Neřeší se.</w:t>
      </w:r>
      <w:r w:rsidRPr="005F0445">
        <w:rPr>
          <w:lang w:eastAsia="cs-CZ"/>
        </w:rPr>
        <w:t xml:space="preserve"> </w:t>
      </w:r>
      <w:r w:rsidR="005F0445" w:rsidRPr="005F0445">
        <w:t>Nejedná se o kulturní památku.</w:t>
      </w:r>
    </w:p>
    <w:p w14:paraId="2FC7C95F" w14:textId="50E55167" w:rsidR="00A4104C" w:rsidRDefault="005D4D23" w:rsidP="005F0445">
      <w:pPr>
        <w:pStyle w:val="Odstavecseseznamem"/>
        <w:keepNext/>
        <w:numPr>
          <w:ilvl w:val="2"/>
          <w:numId w:val="12"/>
        </w:numPr>
        <w:spacing w:before="240" w:after="120"/>
        <w:jc w:val="both"/>
        <w:outlineLvl w:val="1"/>
      </w:pPr>
      <w:bookmarkStart w:id="102" w:name="_Toc351977231"/>
      <w:bookmarkStart w:id="103" w:name="_Toc353532408"/>
      <w:bookmarkStart w:id="104" w:name="_Toc353791856"/>
      <w:bookmarkStart w:id="105" w:name="_Toc353792093"/>
      <w:bookmarkStart w:id="106" w:name="_Toc445974144"/>
      <w:bookmarkStart w:id="107" w:name="_Toc65523816"/>
      <w:bookmarkStart w:id="108" w:name="_Hlk497829049"/>
      <w:r w:rsidRPr="005D4D23">
        <w:rPr>
          <w:b/>
        </w:rPr>
        <w:t xml:space="preserve">navrhované </w:t>
      </w:r>
      <w:r>
        <w:rPr>
          <w:b/>
        </w:rPr>
        <w:t xml:space="preserve">parametry </w:t>
      </w:r>
      <w:proofErr w:type="gramStart"/>
      <w:r>
        <w:rPr>
          <w:b/>
        </w:rPr>
        <w:t xml:space="preserve">stavby - </w:t>
      </w:r>
      <w:r w:rsidRPr="005D4D23">
        <w:rPr>
          <w:b/>
        </w:rPr>
        <w:t>zastavěná</w:t>
      </w:r>
      <w:proofErr w:type="gramEnd"/>
      <w:r w:rsidRPr="005D4D23">
        <w:rPr>
          <w:b/>
        </w:rPr>
        <w:t xml:space="preserve"> plocha, obestavěný prostor, užitná plocha, počet funkčních jednotek a jejich velikosti, pod.</w:t>
      </w:r>
      <w:bookmarkEnd w:id="102"/>
      <w:bookmarkEnd w:id="103"/>
      <w:bookmarkEnd w:id="104"/>
      <w:bookmarkEnd w:id="105"/>
      <w:bookmarkEnd w:id="106"/>
      <w:bookmarkEnd w:id="107"/>
      <w:r w:rsidRPr="005D4D23">
        <w:rPr>
          <w:b/>
        </w:rPr>
        <w:t xml:space="preserve"> </w:t>
      </w:r>
      <w:r w:rsidR="008F08B8">
        <w:rPr>
          <w:b/>
        </w:rPr>
        <w:tab/>
      </w:r>
      <w:r w:rsidR="008F08B8">
        <w:rPr>
          <w:b/>
        </w:rPr>
        <w:tab/>
      </w:r>
      <w:r>
        <w:tab/>
      </w:r>
      <w:r>
        <w:tab/>
      </w:r>
      <w:bookmarkEnd w:id="108"/>
    </w:p>
    <w:p w14:paraId="6FBFA82C" w14:textId="77777777" w:rsidR="00A4104C" w:rsidRPr="00A4104C" w:rsidRDefault="00A4104C" w:rsidP="008F08B8">
      <w:pPr>
        <w:tabs>
          <w:tab w:val="decimal" w:pos="5812"/>
        </w:tabs>
        <w:jc w:val="both"/>
      </w:pPr>
    </w:p>
    <w:p w14:paraId="26A38EBB" w14:textId="1DC924E3" w:rsidR="00A4104C" w:rsidRPr="00A4104C" w:rsidRDefault="00A4104C" w:rsidP="00A4104C">
      <w:pPr>
        <w:pStyle w:val="textzpravyCharChar"/>
        <w:spacing w:line="280" w:lineRule="atLeast"/>
        <w:rPr>
          <w:b/>
          <w:bCs/>
          <w:sz w:val="22"/>
        </w:rPr>
      </w:pPr>
      <w:r w:rsidRPr="00A4104C">
        <w:rPr>
          <w:sz w:val="22"/>
        </w:rPr>
        <w:t>Zastavěná plocha stávající</w:t>
      </w:r>
      <w:r w:rsidR="00B7117A">
        <w:rPr>
          <w:sz w:val="22"/>
        </w:rPr>
        <w:t xml:space="preserve"> budovy</w:t>
      </w:r>
      <w:r w:rsidRPr="00A4104C">
        <w:rPr>
          <w:sz w:val="22"/>
        </w:rPr>
        <w:tab/>
      </w:r>
      <w:r w:rsidRPr="00A4104C">
        <w:rPr>
          <w:sz w:val="22"/>
        </w:rPr>
        <w:tab/>
      </w:r>
      <w:proofErr w:type="gramStart"/>
      <w:r w:rsidRPr="00A4104C">
        <w:rPr>
          <w:b/>
          <w:bCs/>
          <w:sz w:val="22"/>
        </w:rPr>
        <w:t xml:space="preserve">–  </w:t>
      </w:r>
      <w:r w:rsidR="00B7117A">
        <w:rPr>
          <w:b/>
          <w:bCs/>
          <w:sz w:val="22"/>
        </w:rPr>
        <w:t>cca</w:t>
      </w:r>
      <w:proofErr w:type="gramEnd"/>
      <w:r w:rsidR="00B7117A">
        <w:rPr>
          <w:b/>
          <w:bCs/>
          <w:sz w:val="22"/>
        </w:rPr>
        <w:t xml:space="preserve"> 904</w:t>
      </w:r>
      <w:r w:rsidRPr="00A4104C">
        <w:rPr>
          <w:b/>
          <w:bCs/>
          <w:sz w:val="22"/>
        </w:rPr>
        <w:t xml:space="preserve"> m2</w:t>
      </w:r>
    </w:p>
    <w:p w14:paraId="6BA76164" w14:textId="77777777" w:rsidR="00A4104C" w:rsidRPr="00A4104C" w:rsidRDefault="00A4104C" w:rsidP="00A4104C">
      <w:pPr>
        <w:pStyle w:val="textzpravyCharChar"/>
        <w:spacing w:line="280" w:lineRule="atLeast"/>
        <w:ind w:left="708"/>
        <w:rPr>
          <w:b/>
          <w:bCs/>
          <w:sz w:val="22"/>
        </w:rPr>
      </w:pPr>
    </w:p>
    <w:p w14:paraId="48AD23B0" w14:textId="77777777" w:rsidR="00B7117A" w:rsidRPr="00B7117A" w:rsidRDefault="00B7117A" w:rsidP="00B7117A">
      <w:pPr>
        <w:pStyle w:val="textzpravyCharChar"/>
        <w:spacing w:line="280" w:lineRule="atLeast"/>
        <w:rPr>
          <w:sz w:val="22"/>
        </w:rPr>
      </w:pPr>
      <w:r w:rsidRPr="00B7117A">
        <w:rPr>
          <w:sz w:val="22"/>
        </w:rPr>
        <w:t xml:space="preserve">Podlahová </w:t>
      </w:r>
      <w:proofErr w:type="gramStart"/>
      <w:r w:rsidRPr="00B7117A">
        <w:rPr>
          <w:sz w:val="22"/>
        </w:rPr>
        <w:t>plocha - dotčená</w:t>
      </w:r>
      <w:proofErr w:type="gramEnd"/>
      <w:r w:rsidRPr="00B7117A">
        <w:rPr>
          <w:sz w:val="22"/>
        </w:rPr>
        <w:t xml:space="preserve"> stavebními úpravami</w:t>
      </w:r>
      <w:r w:rsidRPr="00B7117A">
        <w:rPr>
          <w:sz w:val="22"/>
        </w:rPr>
        <w:tab/>
      </w:r>
    </w:p>
    <w:p w14:paraId="353EF8B8" w14:textId="77777777" w:rsidR="00B7117A" w:rsidRPr="00B7117A" w:rsidRDefault="00B7117A" w:rsidP="00B7117A">
      <w:pPr>
        <w:pStyle w:val="textzpravyCharChar"/>
        <w:spacing w:line="280" w:lineRule="atLeast"/>
        <w:ind w:left="708" w:firstLine="708"/>
        <w:rPr>
          <w:sz w:val="22"/>
        </w:rPr>
      </w:pPr>
      <w:r w:rsidRPr="00B7117A">
        <w:rPr>
          <w:sz w:val="22"/>
        </w:rPr>
        <w:t xml:space="preserve">1PP </w:t>
      </w:r>
      <w:proofErr w:type="gramStart"/>
      <w:r w:rsidRPr="00B7117A">
        <w:rPr>
          <w:sz w:val="22"/>
        </w:rPr>
        <w:t>-  řešená</w:t>
      </w:r>
      <w:proofErr w:type="gramEnd"/>
      <w:r w:rsidRPr="00B7117A">
        <w:rPr>
          <w:sz w:val="22"/>
        </w:rPr>
        <w:t xml:space="preserve"> část</w:t>
      </w:r>
      <w:r w:rsidRPr="00B7117A">
        <w:rPr>
          <w:sz w:val="22"/>
        </w:rPr>
        <w:tab/>
        <w:t>-</w:t>
      </w:r>
      <w:r w:rsidRPr="00B7117A">
        <w:rPr>
          <w:sz w:val="22"/>
        </w:rPr>
        <w:tab/>
      </w:r>
      <w:r w:rsidRPr="00B7117A">
        <w:rPr>
          <w:sz w:val="22"/>
        </w:rPr>
        <w:tab/>
        <w:t xml:space="preserve">578,00 m2 </w:t>
      </w:r>
    </w:p>
    <w:p w14:paraId="4BD88642" w14:textId="562D91BA" w:rsidR="00B7117A" w:rsidRPr="00B7117A" w:rsidRDefault="00B7117A" w:rsidP="00B7117A">
      <w:pPr>
        <w:pStyle w:val="textzpravyCharChar"/>
        <w:spacing w:line="280" w:lineRule="atLeast"/>
        <w:ind w:left="708" w:firstLine="708"/>
        <w:rPr>
          <w:sz w:val="22"/>
        </w:rPr>
      </w:pPr>
      <w:r w:rsidRPr="00B7117A">
        <w:rPr>
          <w:sz w:val="22"/>
        </w:rPr>
        <w:t>1.NP</w:t>
      </w:r>
      <w:r w:rsidRPr="00B7117A">
        <w:rPr>
          <w:sz w:val="22"/>
        </w:rPr>
        <w:tab/>
      </w:r>
      <w:r w:rsidRPr="00B7117A">
        <w:rPr>
          <w:sz w:val="22"/>
        </w:rPr>
        <w:tab/>
      </w:r>
      <w:r w:rsidRPr="00B7117A">
        <w:rPr>
          <w:sz w:val="22"/>
        </w:rPr>
        <w:tab/>
        <w:t>-</w:t>
      </w:r>
      <w:r w:rsidRPr="00B7117A">
        <w:rPr>
          <w:sz w:val="22"/>
        </w:rPr>
        <w:tab/>
      </w:r>
      <w:r w:rsidRPr="00B7117A">
        <w:rPr>
          <w:sz w:val="22"/>
        </w:rPr>
        <w:tab/>
        <w:t>731,75 m2</w:t>
      </w:r>
    </w:p>
    <w:p w14:paraId="4CA35C88" w14:textId="3527E29E" w:rsidR="00B7117A" w:rsidRPr="00B7117A" w:rsidRDefault="00B7117A" w:rsidP="00B7117A">
      <w:pPr>
        <w:pStyle w:val="textzpravyCharChar"/>
        <w:spacing w:line="280" w:lineRule="atLeast"/>
        <w:ind w:left="708" w:firstLine="708"/>
        <w:rPr>
          <w:sz w:val="22"/>
        </w:rPr>
      </w:pPr>
      <w:r w:rsidRPr="00B7117A">
        <w:rPr>
          <w:sz w:val="22"/>
        </w:rPr>
        <w:t>2.NP</w:t>
      </w:r>
      <w:r w:rsidRPr="00B7117A">
        <w:rPr>
          <w:sz w:val="22"/>
        </w:rPr>
        <w:tab/>
      </w:r>
      <w:r w:rsidRPr="00B7117A">
        <w:rPr>
          <w:sz w:val="22"/>
        </w:rPr>
        <w:tab/>
      </w:r>
      <w:r w:rsidRPr="00B7117A">
        <w:rPr>
          <w:sz w:val="22"/>
        </w:rPr>
        <w:tab/>
        <w:t>-</w:t>
      </w:r>
      <w:r w:rsidRPr="00B7117A">
        <w:rPr>
          <w:sz w:val="22"/>
        </w:rPr>
        <w:tab/>
      </w:r>
      <w:r w:rsidRPr="00B7117A">
        <w:rPr>
          <w:sz w:val="22"/>
        </w:rPr>
        <w:tab/>
        <w:t>703,00 m2</w:t>
      </w:r>
    </w:p>
    <w:p w14:paraId="32219CFB" w14:textId="184BF5F8" w:rsidR="00B7117A" w:rsidRPr="00B7117A" w:rsidRDefault="00B7117A" w:rsidP="00B7117A">
      <w:pPr>
        <w:pStyle w:val="textzpravyCharChar"/>
        <w:spacing w:line="280" w:lineRule="atLeast"/>
        <w:ind w:left="708" w:firstLine="708"/>
        <w:rPr>
          <w:sz w:val="22"/>
          <w:u w:val="single"/>
        </w:rPr>
      </w:pPr>
      <w:r w:rsidRPr="00B7117A">
        <w:rPr>
          <w:sz w:val="22"/>
          <w:u w:val="single"/>
        </w:rPr>
        <w:t>3.NP</w:t>
      </w:r>
      <w:r w:rsidRPr="00B7117A">
        <w:rPr>
          <w:sz w:val="22"/>
          <w:u w:val="single"/>
        </w:rPr>
        <w:tab/>
      </w:r>
      <w:r w:rsidRPr="00B7117A">
        <w:rPr>
          <w:sz w:val="22"/>
          <w:u w:val="single"/>
        </w:rPr>
        <w:tab/>
      </w:r>
      <w:r w:rsidRPr="00B7117A">
        <w:rPr>
          <w:sz w:val="22"/>
          <w:u w:val="single"/>
        </w:rPr>
        <w:tab/>
        <w:t>-</w:t>
      </w:r>
      <w:r w:rsidRPr="00B7117A">
        <w:rPr>
          <w:sz w:val="22"/>
          <w:u w:val="single"/>
        </w:rPr>
        <w:tab/>
      </w:r>
      <w:r w:rsidRPr="00B7117A">
        <w:rPr>
          <w:sz w:val="22"/>
          <w:u w:val="single"/>
        </w:rPr>
        <w:tab/>
        <w:t>703,00 m2</w:t>
      </w:r>
    </w:p>
    <w:p w14:paraId="4E901F47" w14:textId="5481F2C9" w:rsidR="00B7117A" w:rsidRPr="00B7117A" w:rsidRDefault="00B7117A" w:rsidP="00B7117A">
      <w:pPr>
        <w:pStyle w:val="textzpravyCharChar"/>
        <w:spacing w:line="280" w:lineRule="atLeast"/>
        <w:ind w:left="708" w:firstLine="708"/>
        <w:rPr>
          <w:b/>
          <w:bCs/>
          <w:sz w:val="22"/>
        </w:rPr>
      </w:pPr>
      <w:r w:rsidRPr="00B7117A">
        <w:rPr>
          <w:b/>
          <w:bCs/>
          <w:sz w:val="22"/>
        </w:rPr>
        <w:t>Celkem</w:t>
      </w:r>
      <w:r>
        <w:rPr>
          <w:b/>
          <w:bCs/>
          <w:sz w:val="22"/>
        </w:rPr>
        <w:tab/>
      </w:r>
      <w:r>
        <w:rPr>
          <w:b/>
          <w:bCs/>
          <w:sz w:val="22"/>
        </w:rPr>
        <w:tab/>
      </w:r>
      <w:r>
        <w:rPr>
          <w:b/>
          <w:bCs/>
          <w:sz w:val="22"/>
        </w:rPr>
        <w:tab/>
      </w:r>
      <w:r>
        <w:rPr>
          <w:b/>
          <w:bCs/>
          <w:sz w:val="22"/>
        </w:rPr>
        <w:tab/>
      </w:r>
      <w:r w:rsidRPr="00B7117A">
        <w:rPr>
          <w:b/>
          <w:bCs/>
          <w:sz w:val="22"/>
        </w:rPr>
        <w:t xml:space="preserve">3270 m3 </w:t>
      </w:r>
    </w:p>
    <w:p w14:paraId="0A0CB552" w14:textId="77777777" w:rsidR="00B7117A" w:rsidRPr="00B7117A" w:rsidRDefault="00B7117A" w:rsidP="00B7117A">
      <w:pPr>
        <w:pStyle w:val="textzpravyCharChar"/>
        <w:spacing w:line="280" w:lineRule="atLeast"/>
        <w:ind w:left="708" w:firstLine="708"/>
        <w:rPr>
          <w:sz w:val="22"/>
        </w:rPr>
      </w:pPr>
    </w:p>
    <w:p w14:paraId="2494CC0E" w14:textId="77777777" w:rsidR="00B7117A" w:rsidRPr="00B7117A" w:rsidRDefault="00B7117A" w:rsidP="00B7117A">
      <w:pPr>
        <w:pStyle w:val="textzpravyCharChar"/>
        <w:spacing w:line="280" w:lineRule="atLeast"/>
        <w:rPr>
          <w:sz w:val="22"/>
        </w:rPr>
      </w:pPr>
      <w:r w:rsidRPr="00B7117A">
        <w:rPr>
          <w:sz w:val="22"/>
        </w:rPr>
        <w:t>Obestavěný prostor (vnitřní) dotčený stavebními úpravami</w:t>
      </w:r>
      <w:r w:rsidRPr="00B7117A">
        <w:rPr>
          <w:sz w:val="22"/>
        </w:rPr>
        <w:tab/>
      </w:r>
    </w:p>
    <w:p w14:paraId="7B64F093" w14:textId="302433C4" w:rsidR="00B7117A" w:rsidRPr="00B7117A" w:rsidRDefault="00B7117A" w:rsidP="00B7117A">
      <w:pPr>
        <w:pStyle w:val="textzpravyCharChar"/>
        <w:spacing w:line="280" w:lineRule="atLeast"/>
        <w:ind w:left="708" w:firstLine="708"/>
        <w:rPr>
          <w:sz w:val="22"/>
        </w:rPr>
      </w:pPr>
      <w:r w:rsidRPr="00B7117A">
        <w:rPr>
          <w:sz w:val="22"/>
        </w:rPr>
        <w:t>1PP</w:t>
      </w:r>
      <w:r w:rsidRPr="00B7117A">
        <w:rPr>
          <w:sz w:val="22"/>
        </w:rPr>
        <w:tab/>
      </w:r>
      <w:r>
        <w:rPr>
          <w:sz w:val="22"/>
        </w:rPr>
        <w:tab/>
      </w:r>
      <w:r w:rsidRPr="00B7117A">
        <w:rPr>
          <w:sz w:val="22"/>
        </w:rPr>
        <w:t>-</w:t>
      </w:r>
      <w:r>
        <w:rPr>
          <w:sz w:val="22"/>
        </w:rPr>
        <w:tab/>
      </w:r>
      <w:r>
        <w:rPr>
          <w:sz w:val="22"/>
        </w:rPr>
        <w:tab/>
      </w:r>
      <w:r w:rsidRPr="00B7117A">
        <w:rPr>
          <w:sz w:val="22"/>
        </w:rPr>
        <w:tab/>
        <w:t>2080,80 m3</w:t>
      </w:r>
    </w:p>
    <w:p w14:paraId="6A6E4025" w14:textId="77E2AE81" w:rsidR="00B7117A" w:rsidRPr="00B7117A" w:rsidRDefault="00B7117A" w:rsidP="00B7117A">
      <w:pPr>
        <w:pStyle w:val="textzpravyCharChar"/>
        <w:spacing w:line="280" w:lineRule="atLeast"/>
        <w:ind w:left="708" w:firstLine="708"/>
        <w:rPr>
          <w:sz w:val="22"/>
        </w:rPr>
      </w:pPr>
      <w:r w:rsidRPr="00B7117A">
        <w:rPr>
          <w:sz w:val="22"/>
        </w:rPr>
        <w:t>1.NP</w:t>
      </w:r>
      <w:r w:rsidRPr="00B7117A">
        <w:rPr>
          <w:sz w:val="22"/>
        </w:rPr>
        <w:tab/>
      </w:r>
      <w:r>
        <w:rPr>
          <w:sz w:val="22"/>
        </w:rPr>
        <w:tab/>
      </w:r>
      <w:r w:rsidRPr="00B7117A">
        <w:rPr>
          <w:sz w:val="22"/>
        </w:rPr>
        <w:t xml:space="preserve">- </w:t>
      </w:r>
      <w:r w:rsidRPr="00B7117A">
        <w:rPr>
          <w:sz w:val="22"/>
        </w:rPr>
        <w:tab/>
      </w:r>
      <w:r>
        <w:rPr>
          <w:sz w:val="22"/>
        </w:rPr>
        <w:tab/>
      </w:r>
      <w:r>
        <w:rPr>
          <w:sz w:val="22"/>
        </w:rPr>
        <w:tab/>
      </w:r>
      <w:r w:rsidRPr="00B7117A">
        <w:rPr>
          <w:sz w:val="22"/>
        </w:rPr>
        <w:t>2634,30 m3</w:t>
      </w:r>
    </w:p>
    <w:p w14:paraId="229FB850" w14:textId="4E4D95EE" w:rsidR="00B7117A" w:rsidRPr="00B7117A" w:rsidRDefault="00B7117A" w:rsidP="00B7117A">
      <w:pPr>
        <w:pStyle w:val="textzpravyCharChar"/>
        <w:spacing w:line="280" w:lineRule="atLeast"/>
        <w:ind w:left="708" w:firstLine="708"/>
        <w:rPr>
          <w:sz w:val="22"/>
        </w:rPr>
      </w:pPr>
      <w:r w:rsidRPr="00B7117A">
        <w:rPr>
          <w:sz w:val="22"/>
        </w:rPr>
        <w:t>2.NP</w:t>
      </w:r>
      <w:r w:rsidRPr="00B7117A">
        <w:rPr>
          <w:sz w:val="22"/>
        </w:rPr>
        <w:tab/>
      </w:r>
      <w:r>
        <w:rPr>
          <w:sz w:val="22"/>
        </w:rPr>
        <w:tab/>
      </w:r>
      <w:r w:rsidRPr="00B7117A">
        <w:rPr>
          <w:sz w:val="22"/>
        </w:rPr>
        <w:t>-</w:t>
      </w:r>
      <w:r>
        <w:rPr>
          <w:sz w:val="22"/>
        </w:rPr>
        <w:tab/>
      </w:r>
      <w:r>
        <w:rPr>
          <w:sz w:val="22"/>
        </w:rPr>
        <w:tab/>
      </w:r>
      <w:r w:rsidRPr="00B7117A">
        <w:rPr>
          <w:sz w:val="22"/>
        </w:rPr>
        <w:t xml:space="preserve"> </w:t>
      </w:r>
      <w:r w:rsidRPr="00B7117A">
        <w:rPr>
          <w:sz w:val="22"/>
        </w:rPr>
        <w:tab/>
        <w:t>2530,80 m3</w:t>
      </w:r>
    </w:p>
    <w:p w14:paraId="646EABFA" w14:textId="117DAA19" w:rsidR="00B7117A" w:rsidRPr="00B7117A" w:rsidRDefault="00B7117A" w:rsidP="00B7117A">
      <w:pPr>
        <w:pStyle w:val="textzpravyCharChar"/>
        <w:spacing w:line="280" w:lineRule="atLeast"/>
        <w:ind w:left="708" w:firstLine="708"/>
        <w:rPr>
          <w:sz w:val="22"/>
          <w:u w:val="single"/>
        </w:rPr>
      </w:pPr>
      <w:r w:rsidRPr="00B7117A">
        <w:rPr>
          <w:sz w:val="22"/>
          <w:u w:val="single"/>
        </w:rPr>
        <w:t>3.NP</w:t>
      </w:r>
      <w:r w:rsidRPr="00B7117A">
        <w:rPr>
          <w:sz w:val="22"/>
          <w:u w:val="single"/>
        </w:rPr>
        <w:tab/>
      </w:r>
      <w:r>
        <w:rPr>
          <w:sz w:val="22"/>
          <w:u w:val="single"/>
        </w:rPr>
        <w:tab/>
      </w:r>
      <w:r w:rsidRPr="00B7117A">
        <w:rPr>
          <w:sz w:val="22"/>
          <w:u w:val="single"/>
        </w:rPr>
        <w:t xml:space="preserve">- </w:t>
      </w:r>
      <w:r w:rsidRPr="00B7117A">
        <w:rPr>
          <w:sz w:val="22"/>
          <w:u w:val="single"/>
        </w:rPr>
        <w:tab/>
      </w:r>
      <w:r>
        <w:rPr>
          <w:sz w:val="22"/>
          <w:u w:val="single"/>
        </w:rPr>
        <w:tab/>
      </w:r>
      <w:r>
        <w:rPr>
          <w:sz w:val="22"/>
          <w:u w:val="single"/>
        </w:rPr>
        <w:tab/>
      </w:r>
      <w:r w:rsidRPr="00B7117A">
        <w:rPr>
          <w:sz w:val="22"/>
          <w:u w:val="single"/>
        </w:rPr>
        <w:t>2530,80 m3</w:t>
      </w:r>
    </w:p>
    <w:p w14:paraId="04C88AA3" w14:textId="2ED8AFDC" w:rsidR="00B7117A" w:rsidRPr="00B7117A" w:rsidRDefault="00B7117A" w:rsidP="00B7117A">
      <w:pPr>
        <w:pStyle w:val="textzpravyCharChar"/>
        <w:spacing w:line="280" w:lineRule="atLeast"/>
        <w:ind w:left="708" w:firstLine="708"/>
        <w:rPr>
          <w:b/>
          <w:bCs/>
          <w:sz w:val="22"/>
        </w:rPr>
      </w:pPr>
      <w:r w:rsidRPr="00B7117A">
        <w:rPr>
          <w:b/>
          <w:bCs/>
          <w:sz w:val="22"/>
        </w:rPr>
        <w:t xml:space="preserve">Celkem </w:t>
      </w:r>
      <w:r w:rsidRPr="00B7117A">
        <w:rPr>
          <w:b/>
          <w:bCs/>
          <w:sz w:val="22"/>
        </w:rPr>
        <w:tab/>
      </w:r>
      <w:r>
        <w:rPr>
          <w:b/>
          <w:bCs/>
          <w:sz w:val="22"/>
        </w:rPr>
        <w:tab/>
      </w:r>
      <w:r>
        <w:rPr>
          <w:b/>
          <w:bCs/>
          <w:sz w:val="22"/>
        </w:rPr>
        <w:tab/>
      </w:r>
      <w:r>
        <w:rPr>
          <w:b/>
          <w:bCs/>
          <w:sz w:val="22"/>
        </w:rPr>
        <w:tab/>
      </w:r>
      <w:r w:rsidRPr="00B7117A">
        <w:rPr>
          <w:b/>
          <w:bCs/>
          <w:sz w:val="22"/>
        </w:rPr>
        <w:t xml:space="preserve">9775,70 m3 </w:t>
      </w:r>
    </w:p>
    <w:p w14:paraId="5A73D497" w14:textId="55195A61" w:rsidR="005D4D23" w:rsidRPr="002771CC" w:rsidRDefault="005D4D23" w:rsidP="002771CC">
      <w:pPr>
        <w:pStyle w:val="textzpravyCharChar"/>
        <w:spacing w:line="280" w:lineRule="atLeast"/>
        <w:ind w:left="708" w:firstLine="708"/>
        <w:rPr>
          <w:b/>
          <w:sz w:val="22"/>
        </w:rPr>
      </w:pPr>
      <w:r w:rsidRPr="00444C12">
        <w:tab/>
      </w:r>
      <w:r w:rsidRPr="00444C12">
        <w:tab/>
        <w:t xml:space="preserve"> </w:t>
      </w:r>
      <w:r>
        <w:t xml:space="preserve">           </w:t>
      </w:r>
      <w:r w:rsidR="008F08B8">
        <w:t xml:space="preserve">       </w:t>
      </w:r>
      <w:r>
        <w:t xml:space="preserve">     </w:t>
      </w:r>
    </w:p>
    <w:p w14:paraId="518AA98E" w14:textId="25CF3AB9" w:rsidR="002C144F" w:rsidRDefault="008F08B8" w:rsidP="008A3772">
      <w:pPr>
        <w:pStyle w:val="Odstavecseseznamem"/>
        <w:keepNext/>
        <w:numPr>
          <w:ilvl w:val="2"/>
          <w:numId w:val="12"/>
        </w:numPr>
        <w:spacing w:before="240" w:after="120"/>
        <w:jc w:val="both"/>
        <w:outlineLvl w:val="1"/>
      </w:pPr>
      <w:bookmarkStart w:id="109" w:name="_Toc65523817"/>
      <w:r>
        <w:rPr>
          <w:b/>
        </w:rPr>
        <w:t xml:space="preserve">základní bilance </w:t>
      </w:r>
      <w:proofErr w:type="gramStart"/>
      <w:r>
        <w:rPr>
          <w:b/>
        </w:rPr>
        <w:t xml:space="preserve">stavby - </w:t>
      </w:r>
      <w:r w:rsidRPr="008F08B8">
        <w:rPr>
          <w:b/>
        </w:rPr>
        <w:t>potřeby</w:t>
      </w:r>
      <w:proofErr w:type="gramEnd"/>
      <w:r w:rsidRPr="008F08B8">
        <w:rPr>
          <w:b/>
        </w:rPr>
        <w:t xml:space="preserve"> a spotřeby médií a hmot, hospodaření s dešťovou vodou, celkové produkované množství a druhy odpadů a emisí, třída energetické </w:t>
      </w:r>
      <w:r>
        <w:rPr>
          <w:b/>
        </w:rPr>
        <w:t>náročnosti budov apod.</w:t>
      </w:r>
      <w:bookmarkEnd w:id="109"/>
      <w:r w:rsidRPr="008F08B8">
        <w:rPr>
          <w:b/>
        </w:rPr>
        <w:t xml:space="preserve"> </w:t>
      </w:r>
      <w:r w:rsidRPr="008F08B8">
        <w:rPr>
          <w:b/>
        </w:rPr>
        <w:tab/>
      </w:r>
      <w:r>
        <w:tab/>
      </w:r>
    </w:p>
    <w:p w14:paraId="1C53F84F" w14:textId="31C903D9" w:rsidR="00B63F31" w:rsidRPr="000B6D06" w:rsidRDefault="000B6D06" w:rsidP="008F08B8">
      <w:pPr>
        <w:pStyle w:val="Podnadpis"/>
        <w:numPr>
          <w:ilvl w:val="0"/>
          <w:numId w:val="0"/>
        </w:numPr>
        <w:rPr>
          <w:b w:val="0"/>
          <w:bCs/>
        </w:rPr>
      </w:pPr>
      <w:r w:rsidRPr="000B6D06">
        <w:rPr>
          <w:b w:val="0"/>
          <w:bCs/>
        </w:rPr>
        <w:t>V souvislosti s provozem objektu nedojde ke vzniku emisí.</w:t>
      </w:r>
    </w:p>
    <w:p w14:paraId="78445EEE" w14:textId="77777777" w:rsidR="00C540C8" w:rsidRDefault="00C540C8" w:rsidP="008F08B8">
      <w:pPr>
        <w:pStyle w:val="Podnadpis"/>
        <w:numPr>
          <w:ilvl w:val="0"/>
          <w:numId w:val="0"/>
        </w:numPr>
      </w:pPr>
    </w:p>
    <w:p w14:paraId="6EE44C9C" w14:textId="71FABBC1" w:rsidR="008F08B8" w:rsidRPr="00C540C8" w:rsidRDefault="008F08B8" w:rsidP="00C540C8">
      <w:pPr>
        <w:spacing w:line="276" w:lineRule="auto"/>
        <w:jc w:val="both"/>
        <w:rPr>
          <w:b/>
        </w:rPr>
      </w:pPr>
      <w:r w:rsidRPr="00C540C8">
        <w:rPr>
          <w:b/>
        </w:rPr>
        <w:t xml:space="preserve">Bilance potřeby elektrické energie    </w:t>
      </w:r>
      <w:r w:rsidRPr="00C540C8">
        <w:rPr>
          <w:b/>
        </w:rPr>
        <w:tab/>
      </w:r>
      <w:r w:rsidR="00941F38" w:rsidRPr="00C540C8">
        <w:rPr>
          <w:b/>
        </w:rPr>
        <w:tab/>
      </w:r>
      <w:r w:rsidR="00941F38" w:rsidRPr="00C540C8">
        <w:rPr>
          <w:b/>
        </w:rPr>
        <w:tab/>
      </w:r>
    </w:p>
    <w:p w14:paraId="72000F58" w14:textId="77777777" w:rsidR="00C540C8" w:rsidRPr="00C540C8" w:rsidRDefault="00C540C8" w:rsidP="00C540C8">
      <w:pPr>
        <w:spacing w:line="276" w:lineRule="auto"/>
        <w:jc w:val="both"/>
      </w:pPr>
      <w:r w:rsidRPr="00C540C8">
        <w:rPr>
          <w:bCs/>
        </w:rPr>
        <w:t>Stávající zásobování el. energií objektu LDN je prováděno v napěťové hladině NN 0,4kV vnitro</w:t>
      </w:r>
      <w:r w:rsidRPr="00C540C8">
        <w:t xml:space="preserve"> areálovými zemními kabelovými rozvody NN 0,4kV </w:t>
      </w:r>
      <w:proofErr w:type="spellStart"/>
      <w:r w:rsidRPr="00C540C8">
        <w:t>NsP</w:t>
      </w:r>
      <w:proofErr w:type="spellEnd"/>
      <w:r w:rsidRPr="00C540C8">
        <w:t xml:space="preserve"> Karviná - </w:t>
      </w:r>
      <w:proofErr w:type="gramStart"/>
      <w:r w:rsidRPr="00C540C8">
        <w:t>Ráj  (</w:t>
      </w:r>
      <w:proofErr w:type="gramEnd"/>
      <w:r w:rsidRPr="00C540C8">
        <w:t xml:space="preserve">MDO, DO) z vlastní odběratelské trafostanice 22/0,4kV </w:t>
      </w:r>
      <w:proofErr w:type="spellStart"/>
      <w:r w:rsidRPr="00C540C8">
        <w:t>NsP</w:t>
      </w:r>
      <w:proofErr w:type="spellEnd"/>
      <w:r w:rsidRPr="00C540C8">
        <w:t xml:space="preserve">. </w:t>
      </w:r>
      <w:proofErr w:type="gramStart"/>
      <w:r w:rsidRPr="00C540C8">
        <w:t>Přípojka  MDO</w:t>
      </w:r>
      <w:proofErr w:type="gramEnd"/>
      <w:r w:rsidRPr="00C540C8">
        <w:t xml:space="preserve"> a DO je ukončena v kabelové skříni HDS na fasádě objektu v blízkosti hl. vstupu. Přípojka je dle potvrzení správcem zařízení ve vyhovujícím technickém stavu. Kapacita stávajících distribučních/ přenosových cest EE a zdrojů je dostačující k pokrytí požadované výkonové bilance odběru a není nutno navyšovat el. příkon odběrného místa.</w:t>
      </w:r>
    </w:p>
    <w:tbl>
      <w:tblPr>
        <w:tblW w:w="87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3"/>
        <w:gridCol w:w="1929"/>
        <w:gridCol w:w="2053"/>
        <w:gridCol w:w="2053"/>
      </w:tblGrid>
      <w:tr w:rsidR="00C540C8" w:rsidRPr="00C540C8" w14:paraId="1090DBE6" w14:textId="77777777" w:rsidTr="00C540C8">
        <w:trPr>
          <w:trHeight w:val="479"/>
        </w:trPr>
        <w:tc>
          <w:tcPr>
            <w:tcW w:w="2743" w:type="dxa"/>
            <w:vMerge w:val="restart"/>
            <w:tcBorders>
              <w:top w:val="single" w:sz="4" w:space="0" w:color="auto"/>
              <w:left w:val="single" w:sz="4" w:space="0" w:color="auto"/>
              <w:bottom w:val="single" w:sz="4" w:space="0" w:color="auto"/>
              <w:right w:val="single" w:sz="4" w:space="0" w:color="auto"/>
            </w:tcBorders>
            <w:hideMark/>
          </w:tcPr>
          <w:p w14:paraId="07599E28" w14:textId="77777777" w:rsidR="00C540C8" w:rsidRPr="00C540C8" w:rsidRDefault="00C540C8">
            <w:pPr>
              <w:pStyle w:val="Obsah1"/>
              <w:rPr>
                <w:sz w:val="22"/>
                <w:szCs w:val="22"/>
              </w:rPr>
            </w:pPr>
            <w:r w:rsidRPr="00C540C8">
              <w:rPr>
                <w:sz w:val="22"/>
                <w:szCs w:val="22"/>
              </w:rPr>
              <w:lastRenderedPageBreak/>
              <w:t>Zařízení</w:t>
            </w:r>
          </w:p>
        </w:tc>
        <w:tc>
          <w:tcPr>
            <w:tcW w:w="1929" w:type="dxa"/>
            <w:tcBorders>
              <w:top w:val="single" w:sz="4" w:space="0" w:color="auto"/>
              <w:left w:val="single" w:sz="4" w:space="0" w:color="auto"/>
              <w:bottom w:val="single" w:sz="4" w:space="0" w:color="auto"/>
              <w:right w:val="single" w:sz="4" w:space="0" w:color="auto"/>
            </w:tcBorders>
            <w:hideMark/>
          </w:tcPr>
          <w:p w14:paraId="14150953" w14:textId="77777777" w:rsidR="00C540C8" w:rsidRPr="00C540C8" w:rsidRDefault="00C540C8">
            <w:pPr>
              <w:pStyle w:val="Obsah1"/>
              <w:rPr>
                <w:sz w:val="22"/>
                <w:szCs w:val="22"/>
              </w:rPr>
            </w:pPr>
            <w:r w:rsidRPr="00C540C8">
              <w:rPr>
                <w:sz w:val="22"/>
                <w:szCs w:val="22"/>
              </w:rPr>
              <w:t>Obvody MDO</w:t>
            </w:r>
          </w:p>
        </w:tc>
        <w:tc>
          <w:tcPr>
            <w:tcW w:w="2053" w:type="dxa"/>
            <w:tcBorders>
              <w:top w:val="single" w:sz="4" w:space="0" w:color="auto"/>
              <w:left w:val="single" w:sz="4" w:space="0" w:color="auto"/>
              <w:bottom w:val="single" w:sz="4" w:space="0" w:color="auto"/>
              <w:right w:val="single" w:sz="4" w:space="0" w:color="auto"/>
            </w:tcBorders>
            <w:hideMark/>
          </w:tcPr>
          <w:p w14:paraId="06136FC0" w14:textId="77777777" w:rsidR="00C540C8" w:rsidRPr="00C540C8" w:rsidRDefault="00C540C8">
            <w:pPr>
              <w:pStyle w:val="Obsah1"/>
              <w:rPr>
                <w:sz w:val="22"/>
                <w:szCs w:val="22"/>
              </w:rPr>
            </w:pPr>
            <w:r w:rsidRPr="00C540C8">
              <w:rPr>
                <w:sz w:val="22"/>
                <w:szCs w:val="22"/>
              </w:rPr>
              <w:t>Obvody DO</w:t>
            </w:r>
          </w:p>
        </w:tc>
        <w:tc>
          <w:tcPr>
            <w:tcW w:w="2053" w:type="dxa"/>
            <w:tcBorders>
              <w:top w:val="single" w:sz="4" w:space="0" w:color="auto"/>
              <w:left w:val="single" w:sz="4" w:space="0" w:color="auto"/>
              <w:bottom w:val="single" w:sz="4" w:space="0" w:color="auto"/>
              <w:right w:val="single" w:sz="4" w:space="0" w:color="auto"/>
            </w:tcBorders>
            <w:hideMark/>
          </w:tcPr>
          <w:p w14:paraId="32B2CDE0" w14:textId="77777777" w:rsidR="00C540C8" w:rsidRPr="00C540C8" w:rsidRDefault="00C540C8">
            <w:pPr>
              <w:pStyle w:val="Obsah1"/>
              <w:rPr>
                <w:sz w:val="22"/>
                <w:szCs w:val="22"/>
              </w:rPr>
            </w:pPr>
            <w:r w:rsidRPr="00C540C8">
              <w:rPr>
                <w:sz w:val="22"/>
                <w:szCs w:val="22"/>
              </w:rPr>
              <w:t>Obvody VDO</w:t>
            </w:r>
          </w:p>
        </w:tc>
      </w:tr>
      <w:tr w:rsidR="00C540C8" w:rsidRPr="00C540C8" w14:paraId="4B229D4F" w14:textId="77777777" w:rsidTr="00C540C8">
        <w:trPr>
          <w:trHeight w:val="4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50D202" w14:textId="77777777" w:rsidR="00C540C8" w:rsidRPr="00C540C8" w:rsidRDefault="00C540C8">
            <w:pPr>
              <w:suppressAutoHyphens w:val="0"/>
              <w:rPr>
                <w:noProof/>
              </w:rPr>
            </w:pPr>
          </w:p>
        </w:tc>
        <w:tc>
          <w:tcPr>
            <w:tcW w:w="1929" w:type="dxa"/>
            <w:tcBorders>
              <w:top w:val="single" w:sz="4" w:space="0" w:color="auto"/>
              <w:left w:val="single" w:sz="4" w:space="0" w:color="auto"/>
              <w:bottom w:val="single" w:sz="4" w:space="0" w:color="auto"/>
              <w:right w:val="single" w:sz="4" w:space="0" w:color="auto"/>
            </w:tcBorders>
            <w:hideMark/>
          </w:tcPr>
          <w:p w14:paraId="57956D31" w14:textId="77777777" w:rsidR="00C540C8" w:rsidRPr="00C540C8" w:rsidRDefault="00C540C8">
            <w:pPr>
              <w:pStyle w:val="Obsah1"/>
              <w:rPr>
                <w:sz w:val="22"/>
                <w:szCs w:val="22"/>
              </w:rPr>
            </w:pPr>
            <w:r w:rsidRPr="00C540C8">
              <w:rPr>
                <w:sz w:val="22"/>
                <w:szCs w:val="22"/>
              </w:rPr>
              <w:t xml:space="preserve">Instalovaný příkon </w:t>
            </w:r>
            <w:r w:rsidRPr="00C540C8">
              <w:rPr>
                <w:b/>
                <w:sz w:val="22"/>
                <w:szCs w:val="22"/>
              </w:rPr>
              <w:t>Pi/kW/</w:t>
            </w:r>
          </w:p>
        </w:tc>
        <w:tc>
          <w:tcPr>
            <w:tcW w:w="2053" w:type="dxa"/>
            <w:tcBorders>
              <w:top w:val="single" w:sz="4" w:space="0" w:color="auto"/>
              <w:left w:val="single" w:sz="4" w:space="0" w:color="auto"/>
              <w:bottom w:val="single" w:sz="4" w:space="0" w:color="auto"/>
              <w:right w:val="single" w:sz="4" w:space="0" w:color="auto"/>
            </w:tcBorders>
            <w:hideMark/>
          </w:tcPr>
          <w:p w14:paraId="1A8AE22B" w14:textId="77777777" w:rsidR="00C540C8" w:rsidRPr="00C540C8" w:rsidRDefault="00C540C8">
            <w:pPr>
              <w:pStyle w:val="Obsah1"/>
              <w:rPr>
                <w:sz w:val="22"/>
                <w:szCs w:val="22"/>
              </w:rPr>
            </w:pPr>
            <w:r w:rsidRPr="00C540C8">
              <w:rPr>
                <w:sz w:val="22"/>
                <w:szCs w:val="22"/>
              </w:rPr>
              <w:t xml:space="preserve">Instalovaný příkon </w:t>
            </w:r>
            <w:r w:rsidRPr="00C540C8">
              <w:rPr>
                <w:b/>
                <w:sz w:val="22"/>
                <w:szCs w:val="22"/>
              </w:rPr>
              <w:t>Pi/kW/</w:t>
            </w:r>
          </w:p>
        </w:tc>
        <w:tc>
          <w:tcPr>
            <w:tcW w:w="2053" w:type="dxa"/>
            <w:tcBorders>
              <w:top w:val="single" w:sz="4" w:space="0" w:color="auto"/>
              <w:left w:val="single" w:sz="4" w:space="0" w:color="auto"/>
              <w:bottom w:val="single" w:sz="4" w:space="0" w:color="auto"/>
              <w:right w:val="single" w:sz="4" w:space="0" w:color="auto"/>
            </w:tcBorders>
            <w:hideMark/>
          </w:tcPr>
          <w:p w14:paraId="5D135EA4" w14:textId="77777777" w:rsidR="00C540C8" w:rsidRPr="00C540C8" w:rsidRDefault="00C540C8">
            <w:pPr>
              <w:pStyle w:val="Obsah1"/>
              <w:rPr>
                <w:sz w:val="22"/>
                <w:szCs w:val="22"/>
              </w:rPr>
            </w:pPr>
            <w:r w:rsidRPr="00C540C8">
              <w:rPr>
                <w:sz w:val="22"/>
                <w:szCs w:val="22"/>
              </w:rPr>
              <w:t xml:space="preserve">Instalovaný příkon </w:t>
            </w:r>
            <w:r w:rsidRPr="00C540C8">
              <w:rPr>
                <w:b/>
                <w:sz w:val="22"/>
                <w:szCs w:val="22"/>
              </w:rPr>
              <w:t>Pi/kW/</w:t>
            </w:r>
          </w:p>
        </w:tc>
      </w:tr>
      <w:tr w:rsidR="00C540C8" w:rsidRPr="00C540C8" w14:paraId="031582B8" w14:textId="77777777" w:rsidTr="00C540C8">
        <w:trPr>
          <w:trHeight w:val="339"/>
        </w:trPr>
        <w:tc>
          <w:tcPr>
            <w:tcW w:w="2743" w:type="dxa"/>
            <w:tcBorders>
              <w:top w:val="single" w:sz="4" w:space="0" w:color="auto"/>
              <w:left w:val="single" w:sz="4" w:space="0" w:color="auto"/>
              <w:bottom w:val="single" w:sz="4" w:space="0" w:color="auto"/>
              <w:right w:val="single" w:sz="4" w:space="0" w:color="auto"/>
            </w:tcBorders>
            <w:hideMark/>
          </w:tcPr>
          <w:p w14:paraId="09F9B07A" w14:textId="77777777" w:rsidR="00C540C8" w:rsidRPr="00C540C8" w:rsidRDefault="00C540C8">
            <w:pPr>
              <w:pStyle w:val="Obsah1"/>
              <w:rPr>
                <w:b/>
                <w:sz w:val="22"/>
                <w:szCs w:val="22"/>
              </w:rPr>
            </w:pPr>
            <w:r w:rsidRPr="00C540C8">
              <w:rPr>
                <w:b/>
                <w:sz w:val="22"/>
                <w:szCs w:val="22"/>
              </w:rPr>
              <w:t>Osvětlení</w:t>
            </w:r>
          </w:p>
        </w:tc>
        <w:tc>
          <w:tcPr>
            <w:tcW w:w="1929" w:type="dxa"/>
            <w:tcBorders>
              <w:top w:val="single" w:sz="4" w:space="0" w:color="auto"/>
              <w:left w:val="single" w:sz="4" w:space="0" w:color="auto"/>
              <w:bottom w:val="single" w:sz="4" w:space="0" w:color="auto"/>
              <w:right w:val="single" w:sz="4" w:space="0" w:color="auto"/>
            </w:tcBorders>
            <w:hideMark/>
          </w:tcPr>
          <w:p w14:paraId="4AF3E474" w14:textId="77777777" w:rsidR="00C540C8" w:rsidRPr="00C540C8" w:rsidRDefault="00C540C8">
            <w:pPr>
              <w:pStyle w:val="Obsah1"/>
              <w:rPr>
                <w:b/>
                <w:sz w:val="22"/>
                <w:szCs w:val="22"/>
              </w:rPr>
            </w:pPr>
            <w:r w:rsidRPr="00C540C8">
              <w:rPr>
                <w:b/>
                <w:sz w:val="22"/>
                <w:szCs w:val="22"/>
              </w:rPr>
              <w:t>19,9</w:t>
            </w:r>
          </w:p>
        </w:tc>
        <w:tc>
          <w:tcPr>
            <w:tcW w:w="2053" w:type="dxa"/>
            <w:tcBorders>
              <w:top w:val="single" w:sz="4" w:space="0" w:color="auto"/>
              <w:left w:val="single" w:sz="4" w:space="0" w:color="auto"/>
              <w:bottom w:val="single" w:sz="4" w:space="0" w:color="auto"/>
              <w:right w:val="single" w:sz="4" w:space="0" w:color="auto"/>
            </w:tcBorders>
            <w:hideMark/>
          </w:tcPr>
          <w:p w14:paraId="09900F75" w14:textId="77777777" w:rsidR="00C540C8" w:rsidRPr="00C540C8" w:rsidRDefault="00C540C8">
            <w:pPr>
              <w:pStyle w:val="Obsah1"/>
              <w:rPr>
                <w:b/>
                <w:sz w:val="22"/>
                <w:szCs w:val="22"/>
              </w:rPr>
            </w:pPr>
            <w:r w:rsidRPr="00C540C8">
              <w:rPr>
                <w:b/>
                <w:sz w:val="22"/>
                <w:szCs w:val="22"/>
              </w:rPr>
              <w:t>8,0</w:t>
            </w:r>
          </w:p>
        </w:tc>
        <w:tc>
          <w:tcPr>
            <w:tcW w:w="2053" w:type="dxa"/>
            <w:tcBorders>
              <w:top w:val="single" w:sz="4" w:space="0" w:color="auto"/>
              <w:left w:val="single" w:sz="4" w:space="0" w:color="auto"/>
              <w:bottom w:val="single" w:sz="4" w:space="0" w:color="auto"/>
              <w:right w:val="single" w:sz="4" w:space="0" w:color="auto"/>
            </w:tcBorders>
            <w:hideMark/>
          </w:tcPr>
          <w:p w14:paraId="76ADC2C2" w14:textId="77777777" w:rsidR="00C540C8" w:rsidRPr="00C540C8" w:rsidRDefault="00C540C8">
            <w:pPr>
              <w:pStyle w:val="Obsah1"/>
              <w:rPr>
                <w:b/>
                <w:sz w:val="22"/>
                <w:szCs w:val="22"/>
              </w:rPr>
            </w:pPr>
            <w:r w:rsidRPr="00C540C8">
              <w:rPr>
                <w:b/>
                <w:sz w:val="22"/>
                <w:szCs w:val="22"/>
              </w:rPr>
              <w:t>0,2</w:t>
            </w:r>
          </w:p>
        </w:tc>
      </w:tr>
      <w:tr w:rsidR="00C540C8" w:rsidRPr="00C540C8" w14:paraId="74BB4C98" w14:textId="77777777" w:rsidTr="00C540C8">
        <w:trPr>
          <w:trHeight w:val="699"/>
        </w:trPr>
        <w:tc>
          <w:tcPr>
            <w:tcW w:w="2743" w:type="dxa"/>
            <w:tcBorders>
              <w:top w:val="single" w:sz="4" w:space="0" w:color="auto"/>
              <w:left w:val="single" w:sz="4" w:space="0" w:color="auto"/>
              <w:bottom w:val="single" w:sz="4" w:space="0" w:color="auto"/>
              <w:right w:val="single" w:sz="4" w:space="0" w:color="auto"/>
            </w:tcBorders>
            <w:hideMark/>
          </w:tcPr>
          <w:p w14:paraId="6B44723B" w14:textId="77777777" w:rsidR="00C540C8" w:rsidRPr="00C540C8" w:rsidRDefault="00C540C8">
            <w:pPr>
              <w:pStyle w:val="Obsah1"/>
              <w:rPr>
                <w:b/>
                <w:sz w:val="22"/>
                <w:szCs w:val="22"/>
              </w:rPr>
            </w:pPr>
            <w:r w:rsidRPr="00C540C8">
              <w:rPr>
                <w:b/>
                <w:sz w:val="22"/>
                <w:szCs w:val="22"/>
              </w:rPr>
              <w:t>Zásuvkové instalace, ostatní spotřebiče</w:t>
            </w:r>
          </w:p>
        </w:tc>
        <w:tc>
          <w:tcPr>
            <w:tcW w:w="1929" w:type="dxa"/>
            <w:tcBorders>
              <w:top w:val="single" w:sz="4" w:space="0" w:color="auto"/>
              <w:left w:val="single" w:sz="4" w:space="0" w:color="auto"/>
              <w:bottom w:val="single" w:sz="4" w:space="0" w:color="auto"/>
              <w:right w:val="single" w:sz="4" w:space="0" w:color="auto"/>
            </w:tcBorders>
            <w:hideMark/>
          </w:tcPr>
          <w:p w14:paraId="3BDF33C7" w14:textId="77777777" w:rsidR="00C540C8" w:rsidRPr="00C540C8" w:rsidRDefault="00C540C8">
            <w:pPr>
              <w:pStyle w:val="Obsah1"/>
              <w:rPr>
                <w:b/>
                <w:sz w:val="22"/>
                <w:szCs w:val="22"/>
              </w:rPr>
            </w:pPr>
            <w:r w:rsidRPr="00C540C8">
              <w:rPr>
                <w:b/>
                <w:sz w:val="22"/>
                <w:szCs w:val="22"/>
              </w:rPr>
              <w:t>185,0</w:t>
            </w:r>
          </w:p>
        </w:tc>
        <w:tc>
          <w:tcPr>
            <w:tcW w:w="2053" w:type="dxa"/>
            <w:tcBorders>
              <w:top w:val="single" w:sz="4" w:space="0" w:color="auto"/>
              <w:left w:val="single" w:sz="4" w:space="0" w:color="auto"/>
              <w:bottom w:val="single" w:sz="4" w:space="0" w:color="auto"/>
              <w:right w:val="single" w:sz="4" w:space="0" w:color="auto"/>
            </w:tcBorders>
            <w:hideMark/>
          </w:tcPr>
          <w:p w14:paraId="7CD22AE3" w14:textId="77777777" w:rsidR="00C540C8" w:rsidRPr="00C540C8" w:rsidRDefault="00C540C8">
            <w:pPr>
              <w:pStyle w:val="Obsah1"/>
              <w:rPr>
                <w:b/>
                <w:sz w:val="22"/>
                <w:szCs w:val="22"/>
              </w:rPr>
            </w:pPr>
            <w:r w:rsidRPr="00C540C8">
              <w:rPr>
                <w:b/>
                <w:sz w:val="22"/>
                <w:szCs w:val="22"/>
              </w:rPr>
              <w:t>57,0</w:t>
            </w:r>
          </w:p>
        </w:tc>
        <w:tc>
          <w:tcPr>
            <w:tcW w:w="2053" w:type="dxa"/>
            <w:tcBorders>
              <w:top w:val="single" w:sz="4" w:space="0" w:color="auto"/>
              <w:left w:val="single" w:sz="4" w:space="0" w:color="auto"/>
              <w:bottom w:val="single" w:sz="4" w:space="0" w:color="auto"/>
              <w:right w:val="single" w:sz="4" w:space="0" w:color="auto"/>
            </w:tcBorders>
            <w:hideMark/>
          </w:tcPr>
          <w:p w14:paraId="25C43F40" w14:textId="77777777" w:rsidR="00C540C8" w:rsidRPr="00C540C8" w:rsidRDefault="00C540C8">
            <w:pPr>
              <w:pStyle w:val="Obsah1"/>
              <w:rPr>
                <w:b/>
                <w:sz w:val="22"/>
                <w:szCs w:val="22"/>
              </w:rPr>
            </w:pPr>
            <w:r w:rsidRPr="00C540C8">
              <w:rPr>
                <w:b/>
                <w:sz w:val="22"/>
                <w:szCs w:val="22"/>
              </w:rPr>
              <w:t>3,8</w:t>
            </w:r>
          </w:p>
        </w:tc>
      </w:tr>
      <w:tr w:rsidR="00C540C8" w:rsidRPr="00C540C8" w14:paraId="3DD2300F" w14:textId="77777777" w:rsidTr="00C540C8">
        <w:trPr>
          <w:trHeight w:val="678"/>
        </w:trPr>
        <w:tc>
          <w:tcPr>
            <w:tcW w:w="2743" w:type="dxa"/>
            <w:tcBorders>
              <w:top w:val="single" w:sz="4" w:space="0" w:color="auto"/>
              <w:left w:val="single" w:sz="4" w:space="0" w:color="auto"/>
              <w:bottom w:val="single" w:sz="4" w:space="0" w:color="auto"/>
              <w:right w:val="single" w:sz="4" w:space="0" w:color="auto"/>
            </w:tcBorders>
            <w:hideMark/>
          </w:tcPr>
          <w:p w14:paraId="507654F6" w14:textId="77777777" w:rsidR="00C540C8" w:rsidRPr="00C540C8" w:rsidRDefault="00C540C8">
            <w:pPr>
              <w:pStyle w:val="Obsah1"/>
              <w:rPr>
                <w:b/>
                <w:sz w:val="22"/>
                <w:szCs w:val="22"/>
              </w:rPr>
            </w:pPr>
            <w:r w:rsidRPr="00C540C8">
              <w:rPr>
                <w:b/>
                <w:sz w:val="22"/>
                <w:szCs w:val="22"/>
              </w:rPr>
              <w:t>Vzduchotechnika, chlazení</w:t>
            </w:r>
          </w:p>
        </w:tc>
        <w:tc>
          <w:tcPr>
            <w:tcW w:w="1929" w:type="dxa"/>
            <w:tcBorders>
              <w:top w:val="single" w:sz="4" w:space="0" w:color="auto"/>
              <w:left w:val="single" w:sz="4" w:space="0" w:color="auto"/>
              <w:bottom w:val="single" w:sz="4" w:space="0" w:color="auto"/>
              <w:right w:val="single" w:sz="4" w:space="0" w:color="auto"/>
            </w:tcBorders>
            <w:hideMark/>
          </w:tcPr>
          <w:p w14:paraId="66A63104" w14:textId="77777777" w:rsidR="00C540C8" w:rsidRPr="00C540C8" w:rsidRDefault="00C540C8">
            <w:pPr>
              <w:pStyle w:val="Obsah1"/>
              <w:rPr>
                <w:b/>
                <w:sz w:val="22"/>
                <w:szCs w:val="22"/>
              </w:rPr>
            </w:pPr>
            <w:r w:rsidRPr="00C540C8">
              <w:rPr>
                <w:b/>
                <w:sz w:val="22"/>
                <w:szCs w:val="22"/>
              </w:rPr>
              <w:t>15,3</w:t>
            </w:r>
          </w:p>
        </w:tc>
        <w:tc>
          <w:tcPr>
            <w:tcW w:w="2053" w:type="dxa"/>
            <w:tcBorders>
              <w:top w:val="single" w:sz="4" w:space="0" w:color="auto"/>
              <w:left w:val="single" w:sz="4" w:space="0" w:color="auto"/>
              <w:bottom w:val="single" w:sz="4" w:space="0" w:color="auto"/>
              <w:right w:val="single" w:sz="4" w:space="0" w:color="auto"/>
            </w:tcBorders>
            <w:hideMark/>
          </w:tcPr>
          <w:p w14:paraId="10B34384" w14:textId="77777777" w:rsidR="00C540C8" w:rsidRPr="00C540C8" w:rsidRDefault="00C540C8">
            <w:pPr>
              <w:pStyle w:val="Obsah1"/>
              <w:rPr>
                <w:b/>
                <w:sz w:val="22"/>
                <w:szCs w:val="22"/>
              </w:rPr>
            </w:pPr>
            <w:r w:rsidRPr="00C540C8">
              <w:rPr>
                <w:b/>
                <w:sz w:val="22"/>
                <w:szCs w:val="22"/>
              </w:rPr>
              <w:t>6,6</w:t>
            </w:r>
          </w:p>
        </w:tc>
        <w:tc>
          <w:tcPr>
            <w:tcW w:w="2053" w:type="dxa"/>
            <w:tcBorders>
              <w:top w:val="single" w:sz="4" w:space="0" w:color="auto"/>
              <w:left w:val="single" w:sz="4" w:space="0" w:color="auto"/>
              <w:bottom w:val="single" w:sz="4" w:space="0" w:color="auto"/>
              <w:right w:val="single" w:sz="4" w:space="0" w:color="auto"/>
            </w:tcBorders>
            <w:hideMark/>
          </w:tcPr>
          <w:p w14:paraId="4831E95B" w14:textId="77777777" w:rsidR="00C540C8" w:rsidRPr="00C540C8" w:rsidRDefault="00C540C8">
            <w:pPr>
              <w:pStyle w:val="Obsah1"/>
              <w:rPr>
                <w:b/>
                <w:sz w:val="22"/>
                <w:szCs w:val="22"/>
              </w:rPr>
            </w:pPr>
            <w:r w:rsidRPr="00C540C8">
              <w:rPr>
                <w:b/>
                <w:sz w:val="22"/>
                <w:szCs w:val="22"/>
              </w:rPr>
              <w:t>0,0</w:t>
            </w:r>
          </w:p>
        </w:tc>
      </w:tr>
      <w:tr w:rsidR="00C540C8" w:rsidRPr="00C540C8" w14:paraId="4D9DA440" w14:textId="77777777" w:rsidTr="00C540C8">
        <w:trPr>
          <w:trHeight w:val="339"/>
        </w:trPr>
        <w:tc>
          <w:tcPr>
            <w:tcW w:w="2743" w:type="dxa"/>
            <w:tcBorders>
              <w:top w:val="single" w:sz="4" w:space="0" w:color="auto"/>
              <w:left w:val="single" w:sz="4" w:space="0" w:color="auto"/>
              <w:bottom w:val="single" w:sz="4" w:space="0" w:color="auto"/>
              <w:right w:val="single" w:sz="4" w:space="0" w:color="auto"/>
            </w:tcBorders>
            <w:hideMark/>
          </w:tcPr>
          <w:p w14:paraId="438A8DC9" w14:textId="77777777" w:rsidR="00C540C8" w:rsidRPr="00C540C8" w:rsidRDefault="00C540C8">
            <w:pPr>
              <w:pStyle w:val="Obsah1"/>
              <w:rPr>
                <w:sz w:val="22"/>
                <w:szCs w:val="22"/>
              </w:rPr>
            </w:pPr>
            <w:r w:rsidRPr="00C540C8">
              <w:rPr>
                <w:sz w:val="22"/>
                <w:szCs w:val="22"/>
              </w:rPr>
              <w:t>Pi celkem</w:t>
            </w:r>
          </w:p>
        </w:tc>
        <w:tc>
          <w:tcPr>
            <w:tcW w:w="1929" w:type="dxa"/>
            <w:tcBorders>
              <w:top w:val="single" w:sz="4" w:space="0" w:color="auto"/>
              <w:left w:val="single" w:sz="4" w:space="0" w:color="auto"/>
              <w:bottom w:val="single" w:sz="4" w:space="0" w:color="auto"/>
              <w:right w:val="single" w:sz="4" w:space="0" w:color="auto"/>
            </w:tcBorders>
            <w:hideMark/>
          </w:tcPr>
          <w:p w14:paraId="356E25CC" w14:textId="77777777" w:rsidR="00C540C8" w:rsidRPr="00C540C8" w:rsidRDefault="00C540C8">
            <w:pPr>
              <w:pStyle w:val="Obsah1"/>
              <w:rPr>
                <w:sz w:val="22"/>
                <w:szCs w:val="22"/>
              </w:rPr>
            </w:pPr>
            <w:r w:rsidRPr="00C540C8">
              <w:rPr>
                <w:sz w:val="22"/>
                <w:szCs w:val="22"/>
              </w:rPr>
              <w:t>220,2 kW</w:t>
            </w:r>
          </w:p>
        </w:tc>
        <w:tc>
          <w:tcPr>
            <w:tcW w:w="2053" w:type="dxa"/>
            <w:tcBorders>
              <w:top w:val="single" w:sz="4" w:space="0" w:color="auto"/>
              <w:left w:val="single" w:sz="4" w:space="0" w:color="auto"/>
              <w:bottom w:val="single" w:sz="4" w:space="0" w:color="auto"/>
              <w:right w:val="single" w:sz="4" w:space="0" w:color="auto"/>
            </w:tcBorders>
            <w:hideMark/>
          </w:tcPr>
          <w:p w14:paraId="5DACCB6A" w14:textId="77777777" w:rsidR="00C540C8" w:rsidRPr="00C540C8" w:rsidRDefault="00C540C8">
            <w:pPr>
              <w:pStyle w:val="Obsah1"/>
              <w:rPr>
                <w:sz w:val="22"/>
                <w:szCs w:val="22"/>
              </w:rPr>
            </w:pPr>
            <w:r w:rsidRPr="00C540C8">
              <w:rPr>
                <w:sz w:val="22"/>
                <w:szCs w:val="22"/>
              </w:rPr>
              <w:t>71,6</w:t>
            </w:r>
          </w:p>
        </w:tc>
        <w:tc>
          <w:tcPr>
            <w:tcW w:w="2053" w:type="dxa"/>
            <w:tcBorders>
              <w:top w:val="single" w:sz="4" w:space="0" w:color="auto"/>
              <w:left w:val="single" w:sz="4" w:space="0" w:color="auto"/>
              <w:bottom w:val="single" w:sz="4" w:space="0" w:color="auto"/>
              <w:right w:val="single" w:sz="4" w:space="0" w:color="auto"/>
            </w:tcBorders>
            <w:hideMark/>
          </w:tcPr>
          <w:p w14:paraId="49048636" w14:textId="77777777" w:rsidR="00C540C8" w:rsidRPr="00C540C8" w:rsidRDefault="00C540C8">
            <w:pPr>
              <w:pStyle w:val="Obsah1"/>
              <w:rPr>
                <w:sz w:val="22"/>
                <w:szCs w:val="22"/>
              </w:rPr>
            </w:pPr>
            <w:r w:rsidRPr="00C540C8">
              <w:rPr>
                <w:sz w:val="22"/>
                <w:szCs w:val="22"/>
              </w:rPr>
              <w:t>4,0</w:t>
            </w:r>
          </w:p>
        </w:tc>
      </w:tr>
      <w:tr w:rsidR="00C540C8" w:rsidRPr="00C540C8" w14:paraId="29793A56" w14:textId="77777777" w:rsidTr="00C540C8">
        <w:trPr>
          <w:trHeight w:val="339"/>
        </w:trPr>
        <w:tc>
          <w:tcPr>
            <w:tcW w:w="2743" w:type="dxa"/>
            <w:tcBorders>
              <w:top w:val="single" w:sz="4" w:space="0" w:color="auto"/>
              <w:left w:val="single" w:sz="4" w:space="0" w:color="auto"/>
              <w:bottom w:val="single" w:sz="4" w:space="0" w:color="auto"/>
              <w:right w:val="single" w:sz="4" w:space="0" w:color="auto"/>
            </w:tcBorders>
            <w:hideMark/>
          </w:tcPr>
          <w:p w14:paraId="33B314E6" w14:textId="77777777" w:rsidR="00C540C8" w:rsidRPr="00C540C8" w:rsidRDefault="00C540C8">
            <w:pPr>
              <w:pStyle w:val="Obsah1"/>
              <w:rPr>
                <w:i/>
                <w:sz w:val="22"/>
                <w:szCs w:val="22"/>
              </w:rPr>
            </w:pPr>
            <w:r w:rsidRPr="00C540C8">
              <w:rPr>
                <w:sz w:val="22"/>
                <w:szCs w:val="22"/>
              </w:rPr>
              <w:t xml:space="preserve">Soudobost </w:t>
            </w:r>
            <w:r w:rsidRPr="00C540C8">
              <w:rPr>
                <w:sz w:val="22"/>
                <w:szCs w:val="22"/>
              </w:rPr>
              <w:sym w:font="Symbol" w:char="F062"/>
            </w:r>
          </w:p>
        </w:tc>
        <w:tc>
          <w:tcPr>
            <w:tcW w:w="1929" w:type="dxa"/>
            <w:tcBorders>
              <w:top w:val="single" w:sz="4" w:space="0" w:color="auto"/>
              <w:left w:val="single" w:sz="4" w:space="0" w:color="auto"/>
              <w:bottom w:val="single" w:sz="4" w:space="0" w:color="auto"/>
              <w:right w:val="single" w:sz="4" w:space="0" w:color="auto"/>
            </w:tcBorders>
            <w:hideMark/>
          </w:tcPr>
          <w:p w14:paraId="783599BD" w14:textId="77777777" w:rsidR="00C540C8" w:rsidRPr="00C540C8" w:rsidRDefault="00C540C8">
            <w:pPr>
              <w:pStyle w:val="Obsah1"/>
              <w:rPr>
                <w:sz w:val="22"/>
                <w:szCs w:val="22"/>
              </w:rPr>
            </w:pPr>
            <w:r w:rsidRPr="00C540C8">
              <w:rPr>
                <w:sz w:val="22"/>
                <w:szCs w:val="22"/>
              </w:rPr>
              <w:t>0,6</w:t>
            </w:r>
          </w:p>
        </w:tc>
        <w:tc>
          <w:tcPr>
            <w:tcW w:w="2053" w:type="dxa"/>
            <w:tcBorders>
              <w:top w:val="single" w:sz="4" w:space="0" w:color="auto"/>
              <w:left w:val="single" w:sz="4" w:space="0" w:color="auto"/>
              <w:bottom w:val="single" w:sz="4" w:space="0" w:color="auto"/>
              <w:right w:val="single" w:sz="4" w:space="0" w:color="auto"/>
            </w:tcBorders>
            <w:hideMark/>
          </w:tcPr>
          <w:p w14:paraId="3B57CDDD" w14:textId="77777777" w:rsidR="00C540C8" w:rsidRPr="00C540C8" w:rsidRDefault="00C540C8">
            <w:pPr>
              <w:pStyle w:val="Obsah1"/>
              <w:rPr>
                <w:sz w:val="22"/>
                <w:szCs w:val="22"/>
              </w:rPr>
            </w:pPr>
            <w:r w:rsidRPr="00C540C8">
              <w:rPr>
                <w:sz w:val="22"/>
                <w:szCs w:val="22"/>
              </w:rPr>
              <w:t>0,8</w:t>
            </w:r>
          </w:p>
        </w:tc>
        <w:tc>
          <w:tcPr>
            <w:tcW w:w="2053" w:type="dxa"/>
            <w:tcBorders>
              <w:top w:val="single" w:sz="4" w:space="0" w:color="auto"/>
              <w:left w:val="single" w:sz="4" w:space="0" w:color="auto"/>
              <w:bottom w:val="single" w:sz="4" w:space="0" w:color="auto"/>
              <w:right w:val="single" w:sz="4" w:space="0" w:color="auto"/>
            </w:tcBorders>
            <w:hideMark/>
          </w:tcPr>
          <w:p w14:paraId="328167D6" w14:textId="77777777" w:rsidR="00C540C8" w:rsidRPr="00C540C8" w:rsidRDefault="00C540C8">
            <w:pPr>
              <w:pStyle w:val="Obsah1"/>
              <w:rPr>
                <w:sz w:val="22"/>
                <w:szCs w:val="22"/>
              </w:rPr>
            </w:pPr>
            <w:r w:rsidRPr="00C540C8">
              <w:rPr>
                <w:sz w:val="22"/>
                <w:szCs w:val="22"/>
              </w:rPr>
              <w:t>1</w:t>
            </w:r>
          </w:p>
        </w:tc>
      </w:tr>
      <w:tr w:rsidR="00C540C8" w:rsidRPr="00C540C8" w14:paraId="6DF4015E" w14:textId="77777777" w:rsidTr="00C540C8">
        <w:trPr>
          <w:trHeight w:val="339"/>
        </w:trPr>
        <w:tc>
          <w:tcPr>
            <w:tcW w:w="2743" w:type="dxa"/>
            <w:tcBorders>
              <w:top w:val="single" w:sz="4" w:space="0" w:color="auto"/>
              <w:left w:val="single" w:sz="4" w:space="0" w:color="auto"/>
              <w:bottom w:val="single" w:sz="4" w:space="0" w:color="auto"/>
              <w:right w:val="single" w:sz="4" w:space="0" w:color="auto"/>
            </w:tcBorders>
            <w:hideMark/>
          </w:tcPr>
          <w:p w14:paraId="2ABFB48F" w14:textId="77777777" w:rsidR="00C540C8" w:rsidRPr="00C540C8" w:rsidRDefault="00C540C8">
            <w:pPr>
              <w:pStyle w:val="Obsah1"/>
              <w:rPr>
                <w:i/>
                <w:sz w:val="22"/>
                <w:szCs w:val="22"/>
              </w:rPr>
            </w:pPr>
            <w:r w:rsidRPr="00C540C8">
              <w:rPr>
                <w:sz w:val="22"/>
                <w:szCs w:val="22"/>
              </w:rPr>
              <w:t>Pp celkem</w:t>
            </w:r>
          </w:p>
        </w:tc>
        <w:tc>
          <w:tcPr>
            <w:tcW w:w="1929" w:type="dxa"/>
            <w:tcBorders>
              <w:top w:val="single" w:sz="4" w:space="0" w:color="auto"/>
              <w:left w:val="single" w:sz="4" w:space="0" w:color="auto"/>
              <w:bottom w:val="single" w:sz="4" w:space="0" w:color="auto"/>
              <w:right w:val="single" w:sz="4" w:space="0" w:color="auto"/>
            </w:tcBorders>
            <w:hideMark/>
          </w:tcPr>
          <w:p w14:paraId="177E9816" w14:textId="77777777" w:rsidR="00C540C8" w:rsidRPr="00C540C8" w:rsidRDefault="00C540C8">
            <w:pPr>
              <w:pStyle w:val="Obsah1"/>
              <w:rPr>
                <w:sz w:val="22"/>
                <w:szCs w:val="22"/>
              </w:rPr>
            </w:pPr>
            <w:r w:rsidRPr="00C540C8">
              <w:rPr>
                <w:sz w:val="22"/>
                <w:szCs w:val="22"/>
              </w:rPr>
              <w:t>132,1 kW</w:t>
            </w:r>
          </w:p>
        </w:tc>
        <w:tc>
          <w:tcPr>
            <w:tcW w:w="2053" w:type="dxa"/>
            <w:tcBorders>
              <w:top w:val="single" w:sz="4" w:space="0" w:color="auto"/>
              <w:left w:val="single" w:sz="4" w:space="0" w:color="auto"/>
              <w:bottom w:val="single" w:sz="4" w:space="0" w:color="auto"/>
              <w:right w:val="single" w:sz="4" w:space="0" w:color="auto"/>
            </w:tcBorders>
            <w:hideMark/>
          </w:tcPr>
          <w:p w14:paraId="6E9D3811" w14:textId="77777777" w:rsidR="00C540C8" w:rsidRPr="00C540C8" w:rsidRDefault="00C540C8">
            <w:pPr>
              <w:pStyle w:val="Obsah1"/>
              <w:rPr>
                <w:sz w:val="22"/>
                <w:szCs w:val="22"/>
              </w:rPr>
            </w:pPr>
            <w:r w:rsidRPr="00C540C8">
              <w:rPr>
                <w:sz w:val="22"/>
                <w:szCs w:val="22"/>
              </w:rPr>
              <w:t>57,3</w:t>
            </w:r>
          </w:p>
        </w:tc>
        <w:tc>
          <w:tcPr>
            <w:tcW w:w="2053" w:type="dxa"/>
            <w:tcBorders>
              <w:top w:val="single" w:sz="4" w:space="0" w:color="auto"/>
              <w:left w:val="single" w:sz="4" w:space="0" w:color="auto"/>
              <w:bottom w:val="single" w:sz="4" w:space="0" w:color="auto"/>
              <w:right w:val="single" w:sz="4" w:space="0" w:color="auto"/>
            </w:tcBorders>
            <w:hideMark/>
          </w:tcPr>
          <w:p w14:paraId="207CC73C" w14:textId="77777777" w:rsidR="00C540C8" w:rsidRPr="00C540C8" w:rsidRDefault="00C540C8">
            <w:pPr>
              <w:pStyle w:val="Obsah1"/>
              <w:rPr>
                <w:sz w:val="22"/>
                <w:szCs w:val="22"/>
              </w:rPr>
            </w:pPr>
            <w:r w:rsidRPr="00C540C8">
              <w:rPr>
                <w:sz w:val="22"/>
                <w:szCs w:val="22"/>
              </w:rPr>
              <w:t>4,0</w:t>
            </w:r>
          </w:p>
        </w:tc>
      </w:tr>
    </w:tbl>
    <w:p w14:paraId="44E5524F" w14:textId="77777777" w:rsidR="00C540C8" w:rsidRPr="00C540C8" w:rsidRDefault="00C540C8" w:rsidP="00C540C8">
      <w:pPr>
        <w:spacing w:before="120"/>
        <w:jc w:val="both"/>
      </w:pPr>
      <w:r w:rsidRPr="00C540C8">
        <w:t xml:space="preserve">Obvody </w:t>
      </w:r>
      <w:proofErr w:type="gramStart"/>
      <w:r w:rsidRPr="00C540C8">
        <w:t>MDO - základní</w:t>
      </w:r>
      <w:proofErr w:type="gramEnd"/>
      <w:r w:rsidRPr="00C540C8">
        <w:t xml:space="preserve"> napájení (síť)</w:t>
      </w:r>
    </w:p>
    <w:p w14:paraId="018EC256" w14:textId="77777777" w:rsidR="00C540C8" w:rsidRDefault="00C540C8" w:rsidP="00C540C8">
      <w:pPr>
        <w:jc w:val="both"/>
      </w:pPr>
      <w:r w:rsidRPr="00C540C8">
        <w:t xml:space="preserve">Obvody </w:t>
      </w:r>
      <w:proofErr w:type="gramStart"/>
      <w:r w:rsidRPr="00C540C8">
        <w:t>DO - zálohované</w:t>
      </w:r>
      <w:proofErr w:type="gramEnd"/>
      <w:r w:rsidRPr="00C540C8">
        <w:t xml:space="preserve"> napájení z hlavního nouzového zdroje </w:t>
      </w:r>
    </w:p>
    <w:p w14:paraId="2C936E8D" w14:textId="71237830" w:rsidR="00C540C8" w:rsidRPr="00C540C8" w:rsidRDefault="00C540C8" w:rsidP="00C540C8">
      <w:pPr>
        <w:ind w:left="708" w:firstLine="708"/>
        <w:jc w:val="both"/>
      </w:pPr>
      <w:r w:rsidRPr="00C540C8">
        <w:t>(el. zdrojové soustrojí s</w:t>
      </w:r>
      <w:r>
        <w:t xml:space="preserve"> </w:t>
      </w:r>
      <w:proofErr w:type="spellStart"/>
      <w:r w:rsidRPr="00C540C8">
        <w:t>diesl</w:t>
      </w:r>
      <w:proofErr w:type="spellEnd"/>
      <w:r w:rsidRPr="00C540C8">
        <w:t xml:space="preserve">. </w:t>
      </w:r>
      <w:proofErr w:type="gramStart"/>
      <w:r w:rsidRPr="00C540C8">
        <w:t>motorem - GE</w:t>
      </w:r>
      <w:proofErr w:type="gramEnd"/>
      <w:r w:rsidRPr="00C540C8">
        <w:t>)</w:t>
      </w:r>
    </w:p>
    <w:p w14:paraId="2F04E680" w14:textId="77777777" w:rsidR="00C540C8" w:rsidRPr="00C540C8" w:rsidRDefault="00C540C8" w:rsidP="00C540C8">
      <w:pPr>
        <w:jc w:val="both"/>
      </w:pPr>
      <w:r w:rsidRPr="00C540C8">
        <w:t xml:space="preserve">Obvody </w:t>
      </w:r>
      <w:proofErr w:type="gramStart"/>
      <w:r w:rsidRPr="00C540C8">
        <w:t>VDO - zálohované</w:t>
      </w:r>
      <w:proofErr w:type="gramEnd"/>
      <w:r w:rsidRPr="00C540C8">
        <w:t xml:space="preserve"> napájení s doplňujícího bezpečnostního zdroje (UPS)</w:t>
      </w:r>
    </w:p>
    <w:p w14:paraId="0D67B968" w14:textId="77777777" w:rsidR="00B2385C" w:rsidRPr="00B2385C" w:rsidRDefault="00B2385C" w:rsidP="00B2385C"/>
    <w:p w14:paraId="0C46C78A" w14:textId="32B1F478" w:rsidR="000B6D06" w:rsidRPr="0004129A" w:rsidRDefault="000B6D06" w:rsidP="0004129A">
      <w:pPr>
        <w:tabs>
          <w:tab w:val="left" w:pos="4820"/>
          <w:tab w:val="left" w:pos="6379"/>
          <w:tab w:val="left" w:pos="7797"/>
        </w:tabs>
        <w:jc w:val="both"/>
        <w:rPr>
          <w:rFonts w:cs="Times New Roman"/>
          <w:b/>
          <w:bCs/>
          <w:lang w:eastAsia="cs-CZ"/>
        </w:rPr>
      </w:pPr>
      <w:r w:rsidRPr="0004129A">
        <w:rPr>
          <w:rFonts w:cs="Times New Roman"/>
          <w:b/>
          <w:bCs/>
          <w:lang w:eastAsia="cs-CZ"/>
        </w:rPr>
        <w:t>Bilance potřeby tepla</w:t>
      </w:r>
    </w:p>
    <w:p w14:paraId="7EC8DB80" w14:textId="77777777" w:rsidR="0004129A" w:rsidRDefault="0004129A" w:rsidP="0004129A">
      <w:pPr>
        <w:tabs>
          <w:tab w:val="left" w:pos="4820"/>
          <w:tab w:val="left" w:pos="6379"/>
          <w:tab w:val="left" w:pos="7797"/>
        </w:tabs>
        <w:jc w:val="both"/>
        <w:rPr>
          <w:rFonts w:cs="Times New Roman"/>
          <w:lang w:eastAsia="cs-CZ"/>
        </w:rPr>
      </w:pPr>
      <w:r w:rsidRPr="0004129A">
        <w:rPr>
          <w:rFonts w:cs="Times New Roman"/>
          <w:lang w:eastAsia="cs-CZ"/>
        </w:rPr>
        <w:t xml:space="preserve">Celková roční potřeba energie na vytápění řešeného objektu...1436.6 GJ/rok, 399 </w:t>
      </w:r>
    </w:p>
    <w:p w14:paraId="2E1D769F" w14:textId="13E49A13" w:rsidR="00E056DD" w:rsidRDefault="0004129A" w:rsidP="0004129A">
      <w:pPr>
        <w:tabs>
          <w:tab w:val="left" w:pos="4820"/>
          <w:tab w:val="left" w:pos="6379"/>
          <w:tab w:val="left" w:pos="7797"/>
        </w:tabs>
        <w:jc w:val="both"/>
        <w:rPr>
          <w:rFonts w:cs="Times New Roman"/>
          <w:lang w:eastAsia="cs-CZ"/>
        </w:rPr>
      </w:pPr>
      <w:proofErr w:type="spellStart"/>
      <w:r w:rsidRPr="0004129A">
        <w:rPr>
          <w:rFonts w:cs="Times New Roman"/>
          <w:lang w:eastAsia="cs-CZ"/>
        </w:rPr>
        <w:t>MWh</w:t>
      </w:r>
      <w:proofErr w:type="spellEnd"/>
      <w:r w:rsidRPr="0004129A">
        <w:rPr>
          <w:rFonts w:cs="Times New Roman"/>
          <w:lang w:eastAsia="cs-CZ"/>
        </w:rPr>
        <w:t>/rok.</w:t>
      </w:r>
    </w:p>
    <w:p w14:paraId="43F77ECA" w14:textId="77777777" w:rsidR="0004129A" w:rsidRPr="0004129A" w:rsidRDefault="0004129A" w:rsidP="0004129A">
      <w:pPr>
        <w:tabs>
          <w:tab w:val="left" w:pos="4820"/>
          <w:tab w:val="left" w:pos="6379"/>
          <w:tab w:val="left" w:pos="7797"/>
        </w:tabs>
        <w:jc w:val="both"/>
        <w:rPr>
          <w:rFonts w:cs="Times New Roman"/>
          <w:lang w:eastAsia="cs-CZ"/>
        </w:rPr>
      </w:pPr>
    </w:p>
    <w:p w14:paraId="62BD5F0B" w14:textId="7A99BB27" w:rsidR="002C144F" w:rsidRPr="0004129A" w:rsidRDefault="008F08B8" w:rsidP="0004129A">
      <w:pPr>
        <w:tabs>
          <w:tab w:val="left" w:pos="4820"/>
          <w:tab w:val="left" w:pos="6379"/>
          <w:tab w:val="left" w:pos="7797"/>
        </w:tabs>
        <w:jc w:val="both"/>
        <w:rPr>
          <w:rFonts w:cs="Times New Roman"/>
          <w:b/>
          <w:bCs/>
          <w:lang w:eastAsia="cs-CZ"/>
        </w:rPr>
      </w:pPr>
      <w:r w:rsidRPr="0004129A">
        <w:rPr>
          <w:rFonts w:cs="Times New Roman"/>
          <w:b/>
          <w:bCs/>
          <w:lang w:eastAsia="cs-CZ"/>
        </w:rPr>
        <w:t>Bilance potřeby pitné vody</w:t>
      </w:r>
      <w:r w:rsidRPr="0004129A">
        <w:rPr>
          <w:rFonts w:cs="Times New Roman"/>
          <w:b/>
          <w:bCs/>
          <w:lang w:eastAsia="cs-CZ"/>
        </w:rPr>
        <w:tab/>
      </w:r>
    </w:p>
    <w:p w14:paraId="233818C2" w14:textId="491050C0" w:rsidR="008F08B8" w:rsidRPr="0004129A" w:rsidRDefault="0004129A" w:rsidP="0004129A">
      <w:pPr>
        <w:tabs>
          <w:tab w:val="left" w:pos="4820"/>
          <w:tab w:val="left" w:pos="6379"/>
          <w:tab w:val="left" w:pos="7797"/>
        </w:tabs>
        <w:jc w:val="both"/>
        <w:rPr>
          <w:lang w:eastAsia="cs-CZ"/>
        </w:rPr>
      </w:pPr>
      <w:r w:rsidRPr="0004129A">
        <w:rPr>
          <w:rFonts w:cs="Times New Roman"/>
          <w:lang w:eastAsia="cs-CZ"/>
        </w:rPr>
        <w:t>Realizací projektu nedojde ke změně požadavků na zásobování vodou stávajícího objektu – celkové množství studené a teplé</w:t>
      </w:r>
      <w:r w:rsidRPr="0004129A">
        <w:rPr>
          <w:lang w:eastAsia="cs-CZ"/>
        </w:rPr>
        <w:t xml:space="preserve"> vody se nezmění. Budova je napojena na veřejnou vodovodní síť. Stávající přípojka studené vody bude i nadále vyhovovat, neboť i v současné době není z ní odebírána studená voda pro přípravu vody teplé.</w:t>
      </w:r>
      <w:r w:rsidRPr="005A3A09">
        <w:rPr>
          <w:lang w:eastAsia="cs-CZ"/>
        </w:rPr>
        <w:t xml:space="preserve"> </w:t>
      </w:r>
    </w:p>
    <w:p w14:paraId="500BDBA9" w14:textId="77777777" w:rsidR="002C144F" w:rsidRPr="0004129A" w:rsidRDefault="008F08B8" w:rsidP="008F08B8">
      <w:pPr>
        <w:tabs>
          <w:tab w:val="left" w:pos="4820"/>
          <w:tab w:val="left" w:pos="6379"/>
          <w:tab w:val="left" w:pos="7797"/>
        </w:tabs>
        <w:jc w:val="both"/>
        <w:rPr>
          <w:rFonts w:cs="Times New Roman"/>
          <w:b/>
          <w:bCs/>
          <w:lang w:eastAsia="cs-CZ"/>
        </w:rPr>
      </w:pPr>
      <w:r w:rsidRPr="0004129A">
        <w:rPr>
          <w:rFonts w:cs="Times New Roman"/>
          <w:b/>
          <w:bCs/>
          <w:lang w:eastAsia="cs-CZ"/>
        </w:rPr>
        <w:t>Bilance množství splašků</w:t>
      </w:r>
    </w:p>
    <w:p w14:paraId="4BB414F0" w14:textId="666FA9AF" w:rsidR="00E056DD" w:rsidRDefault="0004129A" w:rsidP="008F08B8">
      <w:pPr>
        <w:tabs>
          <w:tab w:val="left" w:pos="4820"/>
          <w:tab w:val="left" w:pos="6379"/>
          <w:tab w:val="left" w:pos="7797"/>
        </w:tabs>
        <w:jc w:val="both"/>
        <w:rPr>
          <w:rFonts w:cs="Times New Roman"/>
          <w:lang w:eastAsia="cs-CZ"/>
        </w:rPr>
      </w:pPr>
      <w:r w:rsidRPr="0004129A">
        <w:rPr>
          <w:rFonts w:cs="Times New Roman"/>
          <w:lang w:eastAsia="cs-CZ"/>
        </w:rPr>
        <w:t>Realizací projektu nedojde ke změně požadavků na odvod splaškových vod z řešeného objektu – celkové množství odváděných splaškových vod se nezmění</w:t>
      </w:r>
    </w:p>
    <w:p w14:paraId="64CD8FB7" w14:textId="77777777" w:rsidR="0004129A" w:rsidRPr="0004129A" w:rsidRDefault="0004129A" w:rsidP="008F08B8">
      <w:pPr>
        <w:tabs>
          <w:tab w:val="left" w:pos="4820"/>
          <w:tab w:val="left" w:pos="6379"/>
          <w:tab w:val="left" w:pos="7797"/>
        </w:tabs>
        <w:jc w:val="both"/>
        <w:rPr>
          <w:rFonts w:cs="Times New Roman"/>
          <w:lang w:eastAsia="cs-CZ"/>
        </w:rPr>
      </w:pPr>
    </w:p>
    <w:p w14:paraId="0F346D3A" w14:textId="1A65BA98" w:rsidR="008F08B8" w:rsidRPr="0004129A" w:rsidRDefault="008F08B8" w:rsidP="008F08B8">
      <w:pPr>
        <w:tabs>
          <w:tab w:val="left" w:pos="4820"/>
          <w:tab w:val="left" w:pos="6379"/>
          <w:tab w:val="left" w:pos="7797"/>
        </w:tabs>
        <w:jc w:val="both"/>
        <w:rPr>
          <w:rFonts w:cs="Times New Roman"/>
          <w:b/>
          <w:bCs/>
          <w:lang w:eastAsia="cs-CZ"/>
        </w:rPr>
      </w:pPr>
      <w:r w:rsidRPr="0004129A">
        <w:rPr>
          <w:rFonts w:cs="Times New Roman"/>
          <w:b/>
          <w:bCs/>
          <w:lang w:eastAsia="cs-CZ"/>
        </w:rPr>
        <w:t>Hospodaření s dešťovou vodou</w:t>
      </w:r>
      <w:r w:rsidRPr="0004129A">
        <w:rPr>
          <w:rFonts w:cs="Times New Roman"/>
          <w:b/>
          <w:bCs/>
          <w:lang w:eastAsia="cs-CZ"/>
        </w:rPr>
        <w:tab/>
      </w:r>
      <w:r w:rsidRPr="0004129A">
        <w:rPr>
          <w:rFonts w:cs="Times New Roman"/>
          <w:b/>
          <w:bCs/>
          <w:lang w:eastAsia="cs-CZ"/>
        </w:rPr>
        <w:tab/>
      </w:r>
      <w:r w:rsidRPr="0004129A">
        <w:rPr>
          <w:rFonts w:cs="Times New Roman"/>
          <w:b/>
          <w:bCs/>
          <w:lang w:eastAsia="cs-CZ"/>
        </w:rPr>
        <w:tab/>
      </w:r>
    </w:p>
    <w:p w14:paraId="01849935" w14:textId="77777777" w:rsidR="0004129A" w:rsidRPr="0004129A" w:rsidRDefault="0004129A" w:rsidP="0004129A">
      <w:pPr>
        <w:spacing w:line="276" w:lineRule="auto"/>
        <w:jc w:val="both"/>
        <w:rPr>
          <w:rFonts w:cs="Times New Roman"/>
          <w:lang w:eastAsia="cs-CZ"/>
        </w:rPr>
      </w:pPr>
      <w:r w:rsidRPr="0004129A">
        <w:rPr>
          <w:rFonts w:cs="Times New Roman"/>
          <w:lang w:eastAsia="cs-CZ"/>
        </w:rPr>
        <w:t xml:space="preserve">Se zachycenými dešťovými vodami bude nakládáno stávajícím způsobem, budou odvedeny do obecní kanalizace. Nedošlo ke zvětšení plochy střechy, nedojde k navýšení nebo snížení odtoku dešťových vod z řešeného objektu. </w:t>
      </w:r>
    </w:p>
    <w:p w14:paraId="19F94831" w14:textId="77777777" w:rsidR="00941F38" w:rsidRDefault="00941F38" w:rsidP="00634156">
      <w:pPr>
        <w:spacing w:line="276" w:lineRule="auto"/>
        <w:jc w:val="both"/>
        <w:rPr>
          <w:b/>
        </w:rPr>
      </w:pPr>
    </w:p>
    <w:p w14:paraId="6DB881E8" w14:textId="77777777" w:rsidR="000B6D06" w:rsidRDefault="00634156" w:rsidP="000B6D06">
      <w:pPr>
        <w:spacing w:line="276" w:lineRule="auto"/>
        <w:jc w:val="both"/>
        <w:rPr>
          <w:b/>
        </w:rPr>
      </w:pPr>
      <w:r w:rsidRPr="00B906CC">
        <w:rPr>
          <w:b/>
        </w:rPr>
        <w:t xml:space="preserve">Odpady vznikající při běžném provozu zařízení </w:t>
      </w:r>
    </w:p>
    <w:p w14:paraId="2A517331" w14:textId="134C9873" w:rsidR="00634156" w:rsidRPr="000B6D06" w:rsidRDefault="00634156" w:rsidP="000B6D06">
      <w:pPr>
        <w:spacing w:line="276" w:lineRule="auto"/>
        <w:jc w:val="both"/>
        <w:rPr>
          <w:b/>
        </w:rPr>
      </w:pPr>
      <w:r w:rsidRPr="00B906CC">
        <w:t xml:space="preserve">V rámci provozu </w:t>
      </w:r>
      <w:r w:rsidR="00E056DD">
        <w:t>budovy</w:t>
      </w:r>
      <w:r w:rsidRPr="00B906CC">
        <w:t xml:space="preserve"> budou vznikat zejména běžné komunální a zdravotnické odpady. </w:t>
      </w:r>
    </w:p>
    <w:p w14:paraId="11BCDB45" w14:textId="77777777" w:rsidR="00634156" w:rsidRPr="000B6D06" w:rsidRDefault="00634156" w:rsidP="00634156">
      <w:pPr>
        <w:rPr>
          <w:bCs/>
        </w:rPr>
      </w:pPr>
    </w:p>
    <w:p w14:paraId="1534AFF3" w14:textId="77777777" w:rsidR="00634156" w:rsidRPr="000B6D06" w:rsidRDefault="00634156" w:rsidP="00634156">
      <w:pPr>
        <w:rPr>
          <w:bCs/>
        </w:rPr>
      </w:pPr>
      <w:r w:rsidRPr="000B6D06">
        <w:rPr>
          <w:bCs/>
        </w:rPr>
        <w:t>Přehled možných druhů odpadů vznikajících při provozu záměru</w:t>
      </w:r>
    </w:p>
    <w:p w14:paraId="214EB480" w14:textId="77777777" w:rsidR="00634156" w:rsidRPr="00B906CC" w:rsidRDefault="00634156" w:rsidP="00634156">
      <w:pPr>
        <w:rPr>
          <w:b/>
          <w:bCs/>
        </w:rPr>
      </w:pPr>
    </w:p>
    <w:tbl>
      <w:tblPr>
        <w:tblW w:w="879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1418"/>
        <w:gridCol w:w="5954"/>
        <w:gridCol w:w="1418"/>
      </w:tblGrid>
      <w:tr w:rsidR="00634156" w:rsidRPr="00B906CC" w14:paraId="452A6501" w14:textId="77777777" w:rsidTr="00FC0095">
        <w:trPr>
          <w:trHeight w:val="590"/>
        </w:trPr>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636F6751" w14:textId="77777777" w:rsidR="00634156" w:rsidRPr="00B906CC" w:rsidRDefault="00634156" w:rsidP="00FC0095">
            <w:pPr>
              <w:pStyle w:val="dka"/>
              <w:jc w:val="center"/>
              <w:rPr>
                <w:b/>
                <w:bCs/>
                <w:color w:val="auto"/>
                <w:sz w:val="20"/>
              </w:rPr>
            </w:pPr>
            <w:r w:rsidRPr="00B906CC">
              <w:rPr>
                <w:b/>
                <w:bCs/>
                <w:color w:val="auto"/>
                <w:sz w:val="20"/>
              </w:rPr>
              <w:t>Katalogové číslo</w:t>
            </w:r>
          </w:p>
        </w:tc>
        <w:tc>
          <w:tcPr>
            <w:tcW w:w="5953"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43DB7FF1" w14:textId="77777777" w:rsidR="00634156" w:rsidRPr="00B906CC" w:rsidRDefault="00634156" w:rsidP="00FC0095">
            <w:pPr>
              <w:pStyle w:val="dka"/>
              <w:jc w:val="center"/>
              <w:rPr>
                <w:b/>
                <w:bCs/>
                <w:color w:val="auto"/>
                <w:sz w:val="20"/>
              </w:rPr>
            </w:pPr>
            <w:r w:rsidRPr="00B906CC">
              <w:rPr>
                <w:b/>
                <w:bCs/>
                <w:color w:val="auto"/>
                <w:sz w:val="20"/>
              </w:rPr>
              <w:t>Název druh odpadu</w:t>
            </w:r>
          </w:p>
        </w:tc>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56C82182" w14:textId="77777777" w:rsidR="00634156" w:rsidRPr="00B906CC" w:rsidRDefault="00634156" w:rsidP="00FC0095">
            <w:pPr>
              <w:pStyle w:val="dka"/>
              <w:jc w:val="center"/>
              <w:rPr>
                <w:b/>
                <w:color w:val="auto"/>
                <w:sz w:val="20"/>
              </w:rPr>
            </w:pPr>
            <w:r w:rsidRPr="00B906CC">
              <w:rPr>
                <w:b/>
                <w:color w:val="auto"/>
                <w:sz w:val="20"/>
              </w:rPr>
              <w:t>Kategorie</w:t>
            </w:r>
          </w:p>
          <w:p w14:paraId="56BA53B7" w14:textId="77777777" w:rsidR="00634156" w:rsidRPr="00B906CC" w:rsidRDefault="00634156" w:rsidP="00FC0095">
            <w:pPr>
              <w:pStyle w:val="dka"/>
              <w:jc w:val="center"/>
              <w:rPr>
                <w:b/>
                <w:bCs/>
                <w:color w:val="auto"/>
                <w:sz w:val="20"/>
              </w:rPr>
            </w:pPr>
            <w:r w:rsidRPr="00B906CC">
              <w:rPr>
                <w:b/>
                <w:color w:val="auto"/>
                <w:sz w:val="20"/>
              </w:rPr>
              <w:t xml:space="preserve">odpadu </w:t>
            </w:r>
            <w:r w:rsidRPr="00B906CC">
              <w:rPr>
                <w:rStyle w:val="Znakapoznpodarou"/>
                <w:b/>
                <w:color w:val="auto"/>
                <w:sz w:val="20"/>
              </w:rPr>
              <w:t>1</w:t>
            </w:r>
          </w:p>
        </w:tc>
      </w:tr>
      <w:tr w:rsidR="00634156" w:rsidRPr="00B906CC" w14:paraId="4D762AAF" w14:textId="77777777" w:rsidTr="00FC0095">
        <w:trPr>
          <w:trHeight w:val="217"/>
        </w:trPr>
        <w:tc>
          <w:tcPr>
            <w:tcW w:w="1418" w:type="dxa"/>
            <w:tcBorders>
              <w:top w:val="single" w:sz="6" w:space="0" w:color="000000"/>
              <w:left w:val="single" w:sz="6" w:space="0" w:color="000000"/>
              <w:bottom w:val="single" w:sz="6" w:space="0" w:color="000000"/>
              <w:right w:val="single" w:sz="6" w:space="0" w:color="000000"/>
            </w:tcBorders>
            <w:vAlign w:val="center"/>
            <w:hideMark/>
          </w:tcPr>
          <w:p w14:paraId="0671A2D2" w14:textId="77777777" w:rsidR="00634156" w:rsidRPr="00B906CC" w:rsidRDefault="00634156" w:rsidP="00FC0095">
            <w:pPr>
              <w:pStyle w:val="dka"/>
              <w:jc w:val="center"/>
              <w:rPr>
                <w:color w:val="auto"/>
                <w:sz w:val="22"/>
              </w:rPr>
            </w:pPr>
            <w:r w:rsidRPr="00B906CC">
              <w:rPr>
                <w:color w:val="auto"/>
                <w:sz w:val="22"/>
              </w:rPr>
              <w:t>15 01 01</w:t>
            </w:r>
          </w:p>
        </w:tc>
        <w:tc>
          <w:tcPr>
            <w:tcW w:w="5953" w:type="dxa"/>
            <w:tcBorders>
              <w:top w:val="single" w:sz="6" w:space="0" w:color="000000"/>
              <w:left w:val="single" w:sz="6" w:space="0" w:color="000000"/>
              <w:bottom w:val="single" w:sz="6" w:space="0" w:color="000000"/>
              <w:right w:val="single" w:sz="6" w:space="0" w:color="000000"/>
            </w:tcBorders>
            <w:hideMark/>
          </w:tcPr>
          <w:p w14:paraId="50800264" w14:textId="77777777" w:rsidR="00634156" w:rsidRPr="00B906CC" w:rsidRDefault="00634156" w:rsidP="00FC0095">
            <w:pPr>
              <w:pStyle w:val="dka"/>
              <w:rPr>
                <w:color w:val="auto"/>
                <w:sz w:val="22"/>
              </w:rPr>
            </w:pPr>
            <w:r w:rsidRPr="00B906CC">
              <w:rPr>
                <w:color w:val="auto"/>
                <w:sz w:val="22"/>
              </w:rPr>
              <w:t>Papírové a lepenkové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9E8A7B2"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19311170"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49505F4E" w14:textId="77777777" w:rsidR="00634156" w:rsidRPr="00B906CC" w:rsidRDefault="00634156" w:rsidP="00FC0095">
            <w:pPr>
              <w:pStyle w:val="dka"/>
              <w:jc w:val="center"/>
              <w:rPr>
                <w:color w:val="auto"/>
                <w:sz w:val="22"/>
              </w:rPr>
            </w:pPr>
            <w:r w:rsidRPr="00B906CC">
              <w:rPr>
                <w:color w:val="auto"/>
                <w:sz w:val="22"/>
              </w:rPr>
              <w:t>15 01 02</w:t>
            </w:r>
          </w:p>
        </w:tc>
        <w:tc>
          <w:tcPr>
            <w:tcW w:w="5953" w:type="dxa"/>
            <w:tcBorders>
              <w:top w:val="single" w:sz="6" w:space="0" w:color="000000"/>
              <w:left w:val="single" w:sz="6" w:space="0" w:color="000000"/>
              <w:bottom w:val="single" w:sz="6" w:space="0" w:color="000000"/>
              <w:right w:val="single" w:sz="6" w:space="0" w:color="000000"/>
            </w:tcBorders>
            <w:hideMark/>
          </w:tcPr>
          <w:p w14:paraId="2B65041C" w14:textId="77777777" w:rsidR="00634156" w:rsidRPr="00B906CC" w:rsidRDefault="00634156" w:rsidP="00FC0095">
            <w:pPr>
              <w:pStyle w:val="dka"/>
              <w:rPr>
                <w:color w:val="auto"/>
                <w:sz w:val="22"/>
              </w:rPr>
            </w:pPr>
            <w:r w:rsidRPr="00B906CC">
              <w:rPr>
                <w:color w:val="auto"/>
                <w:sz w:val="22"/>
              </w:rPr>
              <w:t>Plastové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D5B78AB"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0AF80EF4"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0A76BCF3" w14:textId="77777777" w:rsidR="00634156" w:rsidRPr="00B906CC" w:rsidRDefault="00634156" w:rsidP="00FC0095">
            <w:pPr>
              <w:pStyle w:val="dka"/>
              <w:jc w:val="center"/>
              <w:rPr>
                <w:color w:val="auto"/>
                <w:sz w:val="22"/>
              </w:rPr>
            </w:pPr>
            <w:r w:rsidRPr="00B906CC">
              <w:rPr>
                <w:color w:val="auto"/>
                <w:sz w:val="22"/>
              </w:rPr>
              <w:t>15 01 03</w:t>
            </w:r>
          </w:p>
        </w:tc>
        <w:tc>
          <w:tcPr>
            <w:tcW w:w="5953" w:type="dxa"/>
            <w:tcBorders>
              <w:top w:val="single" w:sz="6" w:space="0" w:color="000000"/>
              <w:left w:val="single" w:sz="6" w:space="0" w:color="000000"/>
              <w:bottom w:val="single" w:sz="6" w:space="0" w:color="000000"/>
              <w:right w:val="single" w:sz="6" w:space="0" w:color="000000"/>
            </w:tcBorders>
            <w:hideMark/>
          </w:tcPr>
          <w:p w14:paraId="083B5FCB" w14:textId="77777777" w:rsidR="00634156" w:rsidRPr="00B906CC" w:rsidRDefault="00634156" w:rsidP="00FC0095">
            <w:pPr>
              <w:pStyle w:val="dka"/>
              <w:rPr>
                <w:color w:val="auto"/>
                <w:sz w:val="22"/>
              </w:rPr>
            </w:pPr>
            <w:r w:rsidRPr="00B906CC">
              <w:rPr>
                <w:color w:val="auto"/>
                <w:sz w:val="22"/>
              </w:rPr>
              <w:t>Dřevěné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8D693FC"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0B0A57A1"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69626966" w14:textId="77777777" w:rsidR="00634156" w:rsidRPr="00B906CC" w:rsidRDefault="00634156" w:rsidP="00FC0095">
            <w:pPr>
              <w:pStyle w:val="dka"/>
              <w:jc w:val="center"/>
              <w:rPr>
                <w:color w:val="auto"/>
                <w:sz w:val="22"/>
              </w:rPr>
            </w:pPr>
            <w:r w:rsidRPr="00B906CC">
              <w:rPr>
                <w:color w:val="auto"/>
                <w:sz w:val="22"/>
              </w:rPr>
              <w:t>15 01 04</w:t>
            </w:r>
          </w:p>
        </w:tc>
        <w:tc>
          <w:tcPr>
            <w:tcW w:w="5953" w:type="dxa"/>
            <w:tcBorders>
              <w:top w:val="single" w:sz="6" w:space="0" w:color="000000"/>
              <w:left w:val="single" w:sz="6" w:space="0" w:color="000000"/>
              <w:bottom w:val="single" w:sz="6" w:space="0" w:color="000000"/>
              <w:right w:val="single" w:sz="6" w:space="0" w:color="000000"/>
            </w:tcBorders>
            <w:hideMark/>
          </w:tcPr>
          <w:p w14:paraId="7F72682F" w14:textId="77777777" w:rsidR="00634156" w:rsidRPr="00B906CC" w:rsidRDefault="00634156" w:rsidP="00FC0095">
            <w:pPr>
              <w:pStyle w:val="dka"/>
              <w:rPr>
                <w:color w:val="auto"/>
                <w:sz w:val="22"/>
              </w:rPr>
            </w:pPr>
            <w:r w:rsidRPr="00B906CC">
              <w:rPr>
                <w:color w:val="auto"/>
                <w:sz w:val="22"/>
              </w:rPr>
              <w:t>Kovové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313D61F"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0CEF778D"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26D07256" w14:textId="77777777" w:rsidR="00634156" w:rsidRPr="00B906CC" w:rsidRDefault="00634156" w:rsidP="00FC0095">
            <w:pPr>
              <w:pStyle w:val="dka"/>
              <w:jc w:val="center"/>
              <w:rPr>
                <w:color w:val="auto"/>
                <w:sz w:val="22"/>
              </w:rPr>
            </w:pPr>
            <w:r w:rsidRPr="00B906CC">
              <w:rPr>
                <w:color w:val="auto"/>
                <w:sz w:val="22"/>
              </w:rPr>
              <w:t>20 01 01</w:t>
            </w:r>
          </w:p>
        </w:tc>
        <w:tc>
          <w:tcPr>
            <w:tcW w:w="5953" w:type="dxa"/>
            <w:tcBorders>
              <w:top w:val="single" w:sz="6" w:space="0" w:color="000000"/>
              <w:left w:val="single" w:sz="6" w:space="0" w:color="000000"/>
              <w:bottom w:val="single" w:sz="6" w:space="0" w:color="000000"/>
              <w:right w:val="single" w:sz="6" w:space="0" w:color="000000"/>
            </w:tcBorders>
            <w:hideMark/>
          </w:tcPr>
          <w:p w14:paraId="25BF2596" w14:textId="77777777" w:rsidR="00634156" w:rsidRPr="00B906CC" w:rsidRDefault="00634156" w:rsidP="00FC0095">
            <w:pPr>
              <w:pStyle w:val="dka"/>
              <w:rPr>
                <w:color w:val="auto"/>
                <w:sz w:val="22"/>
              </w:rPr>
            </w:pPr>
            <w:r w:rsidRPr="00B906CC">
              <w:rPr>
                <w:color w:val="auto"/>
                <w:sz w:val="22"/>
              </w:rPr>
              <w:t>Papír a lepenka (sběrový papír)</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111A4E3"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1788E636"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59CA22F4" w14:textId="77777777" w:rsidR="00634156" w:rsidRPr="00B906CC" w:rsidRDefault="00634156" w:rsidP="00FC0095">
            <w:pPr>
              <w:pStyle w:val="dka"/>
              <w:jc w:val="center"/>
              <w:rPr>
                <w:color w:val="auto"/>
                <w:sz w:val="22"/>
              </w:rPr>
            </w:pPr>
            <w:r w:rsidRPr="00B906CC">
              <w:rPr>
                <w:color w:val="auto"/>
                <w:sz w:val="22"/>
              </w:rPr>
              <w:t>20 01 02</w:t>
            </w:r>
          </w:p>
        </w:tc>
        <w:tc>
          <w:tcPr>
            <w:tcW w:w="5953" w:type="dxa"/>
            <w:tcBorders>
              <w:top w:val="single" w:sz="6" w:space="0" w:color="000000"/>
              <w:left w:val="single" w:sz="6" w:space="0" w:color="000000"/>
              <w:bottom w:val="single" w:sz="6" w:space="0" w:color="000000"/>
              <w:right w:val="single" w:sz="6" w:space="0" w:color="000000"/>
            </w:tcBorders>
            <w:hideMark/>
          </w:tcPr>
          <w:p w14:paraId="3AABD677" w14:textId="77777777" w:rsidR="00634156" w:rsidRPr="00B906CC" w:rsidRDefault="00634156" w:rsidP="00FC0095">
            <w:pPr>
              <w:pStyle w:val="dka"/>
              <w:rPr>
                <w:color w:val="auto"/>
                <w:sz w:val="22"/>
              </w:rPr>
            </w:pPr>
            <w:r w:rsidRPr="00B906CC">
              <w:rPr>
                <w:color w:val="auto"/>
                <w:sz w:val="22"/>
              </w:rPr>
              <w:t>Sklo</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D4F5551"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74E49D87"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79F45ABD" w14:textId="77777777" w:rsidR="00634156" w:rsidRPr="00B906CC" w:rsidRDefault="00634156" w:rsidP="00FC0095">
            <w:pPr>
              <w:pStyle w:val="dka"/>
              <w:jc w:val="center"/>
              <w:rPr>
                <w:color w:val="auto"/>
                <w:sz w:val="22"/>
              </w:rPr>
            </w:pPr>
            <w:r w:rsidRPr="00B906CC">
              <w:rPr>
                <w:color w:val="auto"/>
                <w:sz w:val="22"/>
              </w:rPr>
              <w:t>20 01 08</w:t>
            </w:r>
          </w:p>
        </w:tc>
        <w:tc>
          <w:tcPr>
            <w:tcW w:w="5953" w:type="dxa"/>
            <w:tcBorders>
              <w:top w:val="single" w:sz="6" w:space="0" w:color="000000"/>
              <w:left w:val="single" w:sz="6" w:space="0" w:color="000000"/>
              <w:bottom w:val="single" w:sz="6" w:space="0" w:color="000000"/>
              <w:right w:val="single" w:sz="6" w:space="0" w:color="000000"/>
            </w:tcBorders>
            <w:hideMark/>
          </w:tcPr>
          <w:p w14:paraId="2E49FC8C" w14:textId="77777777" w:rsidR="00634156" w:rsidRPr="00B906CC" w:rsidRDefault="00634156" w:rsidP="00FC0095">
            <w:pPr>
              <w:pStyle w:val="dka"/>
              <w:rPr>
                <w:color w:val="auto"/>
                <w:sz w:val="22"/>
              </w:rPr>
            </w:pPr>
            <w:r w:rsidRPr="00B906CC">
              <w:rPr>
                <w:color w:val="auto"/>
                <w:sz w:val="22"/>
              </w:rPr>
              <w:t>Biologicky rozložitelný odpad z kuchyní a stravoven</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76A524F"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08193614"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017C356A" w14:textId="77777777" w:rsidR="00634156" w:rsidRPr="00B906CC" w:rsidRDefault="00634156" w:rsidP="00FC0095">
            <w:pPr>
              <w:pStyle w:val="dka"/>
              <w:jc w:val="center"/>
              <w:rPr>
                <w:color w:val="auto"/>
                <w:sz w:val="22"/>
              </w:rPr>
            </w:pPr>
            <w:r w:rsidRPr="00B906CC">
              <w:rPr>
                <w:color w:val="auto"/>
                <w:sz w:val="22"/>
              </w:rPr>
              <w:lastRenderedPageBreak/>
              <w:t>20 01 39</w:t>
            </w:r>
          </w:p>
        </w:tc>
        <w:tc>
          <w:tcPr>
            <w:tcW w:w="5953" w:type="dxa"/>
            <w:tcBorders>
              <w:top w:val="single" w:sz="6" w:space="0" w:color="000000"/>
              <w:left w:val="single" w:sz="6" w:space="0" w:color="000000"/>
              <w:bottom w:val="single" w:sz="6" w:space="0" w:color="000000"/>
              <w:right w:val="single" w:sz="6" w:space="0" w:color="000000"/>
            </w:tcBorders>
            <w:hideMark/>
          </w:tcPr>
          <w:p w14:paraId="1519D03E" w14:textId="77777777" w:rsidR="00634156" w:rsidRPr="00B906CC" w:rsidRDefault="00634156" w:rsidP="00FC0095">
            <w:pPr>
              <w:pStyle w:val="dka"/>
              <w:rPr>
                <w:color w:val="auto"/>
                <w:sz w:val="22"/>
              </w:rPr>
            </w:pPr>
            <w:r w:rsidRPr="00B906CC">
              <w:rPr>
                <w:color w:val="auto"/>
                <w:sz w:val="22"/>
              </w:rPr>
              <w:t>Plasty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A569EDD"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6F18CC07" w14:textId="77777777" w:rsidTr="00FC0095">
        <w:tc>
          <w:tcPr>
            <w:tcW w:w="1418" w:type="dxa"/>
            <w:tcBorders>
              <w:top w:val="single" w:sz="6" w:space="0" w:color="000000"/>
              <w:left w:val="single" w:sz="6" w:space="0" w:color="000000"/>
              <w:bottom w:val="single" w:sz="4" w:space="0" w:color="auto"/>
              <w:right w:val="single" w:sz="6" w:space="0" w:color="000000"/>
            </w:tcBorders>
            <w:vAlign w:val="center"/>
            <w:hideMark/>
          </w:tcPr>
          <w:p w14:paraId="4A3C586C" w14:textId="77777777" w:rsidR="00634156" w:rsidRPr="00B906CC" w:rsidRDefault="00634156" w:rsidP="00FC0095">
            <w:pPr>
              <w:pStyle w:val="dka"/>
              <w:jc w:val="center"/>
              <w:rPr>
                <w:color w:val="auto"/>
                <w:sz w:val="22"/>
              </w:rPr>
            </w:pPr>
            <w:r w:rsidRPr="00B906CC">
              <w:rPr>
                <w:color w:val="auto"/>
                <w:sz w:val="22"/>
              </w:rPr>
              <w:t>20 03 01</w:t>
            </w:r>
          </w:p>
        </w:tc>
        <w:tc>
          <w:tcPr>
            <w:tcW w:w="5953" w:type="dxa"/>
            <w:tcBorders>
              <w:top w:val="single" w:sz="6" w:space="0" w:color="000000"/>
              <w:left w:val="single" w:sz="6" w:space="0" w:color="000000"/>
              <w:bottom w:val="single" w:sz="4" w:space="0" w:color="auto"/>
              <w:right w:val="single" w:sz="6" w:space="0" w:color="000000"/>
            </w:tcBorders>
            <w:hideMark/>
          </w:tcPr>
          <w:p w14:paraId="0818FD71" w14:textId="77777777" w:rsidR="00634156" w:rsidRPr="00B906CC" w:rsidRDefault="00634156" w:rsidP="00FC0095">
            <w:pPr>
              <w:pStyle w:val="dka"/>
              <w:rPr>
                <w:color w:val="auto"/>
                <w:sz w:val="22"/>
              </w:rPr>
            </w:pPr>
            <w:r w:rsidRPr="00B906CC">
              <w:rPr>
                <w:color w:val="auto"/>
                <w:sz w:val="22"/>
              </w:rPr>
              <w:t>Směsný komunální odpad</w:t>
            </w:r>
          </w:p>
        </w:tc>
        <w:tc>
          <w:tcPr>
            <w:tcW w:w="1418" w:type="dxa"/>
            <w:tcBorders>
              <w:top w:val="single" w:sz="6" w:space="0" w:color="000000"/>
              <w:left w:val="single" w:sz="6" w:space="0" w:color="000000"/>
              <w:bottom w:val="single" w:sz="4" w:space="0" w:color="auto"/>
              <w:right w:val="single" w:sz="6" w:space="0" w:color="000000"/>
            </w:tcBorders>
            <w:vAlign w:val="center"/>
            <w:hideMark/>
          </w:tcPr>
          <w:p w14:paraId="41BF9DE2"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295420D9" w14:textId="77777777" w:rsidTr="00FC0095">
        <w:tc>
          <w:tcPr>
            <w:tcW w:w="1418" w:type="dxa"/>
            <w:tcBorders>
              <w:top w:val="single" w:sz="4" w:space="0" w:color="auto"/>
              <w:left w:val="single" w:sz="4" w:space="0" w:color="auto"/>
              <w:bottom w:val="single" w:sz="4" w:space="0" w:color="auto"/>
              <w:right w:val="single" w:sz="4" w:space="0" w:color="auto"/>
            </w:tcBorders>
            <w:vAlign w:val="center"/>
            <w:hideMark/>
          </w:tcPr>
          <w:p w14:paraId="25581C16" w14:textId="77777777" w:rsidR="00634156" w:rsidRPr="00B906CC" w:rsidRDefault="00634156" w:rsidP="00FC0095">
            <w:pPr>
              <w:pStyle w:val="dka"/>
              <w:jc w:val="center"/>
              <w:rPr>
                <w:color w:val="auto"/>
                <w:sz w:val="22"/>
              </w:rPr>
            </w:pPr>
            <w:r w:rsidRPr="00B906CC">
              <w:rPr>
                <w:color w:val="auto"/>
                <w:sz w:val="22"/>
              </w:rPr>
              <w:t>20 03 03</w:t>
            </w:r>
          </w:p>
        </w:tc>
        <w:tc>
          <w:tcPr>
            <w:tcW w:w="5953" w:type="dxa"/>
            <w:tcBorders>
              <w:top w:val="single" w:sz="4" w:space="0" w:color="auto"/>
              <w:left w:val="single" w:sz="4" w:space="0" w:color="auto"/>
              <w:bottom w:val="single" w:sz="4" w:space="0" w:color="auto"/>
              <w:right w:val="single" w:sz="4" w:space="0" w:color="auto"/>
            </w:tcBorders>
            <w:hideMark/>
          </w:tcPr>
          <w:p w14:paraId="403A2F11" w14:textId="77777777" w:rsidR="00634156" w:rsidRPr="00B906CC" w:rsidRDefault="00634156" w:rsidP="00FC0095">
            <w:pPr>
              <w:pStyle w:val="dka"/>
              <w:rPr>
                <w:color w:val="auto"/>
                <w:sz w:val="22"/>
              </w:rPr>
            </w:pPr>
            <w:r w:rsidRPr="00B906CC">
              <w:rPr>
                <w:color w:val="auto"/>
                <w:sz w:val="22"/>
              </w:rPr>
              <w:t>Uliční smetky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2C6610"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7E0ECE60" w14:textId="77777777" w:rsidTr="00FC0095">
        <w:tc>
          <w:tcPr>
            <w:tcW w:w="1418" w:type="dxa"/>
            <w:tcBorders>
              <w:top w:val="single" w:sz="4" w:space="0" w:color="auto"/>
              <w:left w:val="single" w:sz="4" w:space="0" w:color="auto"/>
              <w:bottom w:val="single" w:sz="4" w:space="0" w:color="auto"/>
              <w:right w:val="single" w:sz="4" w:space="0" w:color="auto"/>
            </w:tcBorders>
            <w:vAlign w:val="center"/>
            <w:hideMark/>
          </w:tcPr>
          <w:p w14:paraId="1B7CDEAE" w14:textId="77777777" w:rsidR="00634156" w:rsidRPr="00B906CC" w:rsidRDefault="00634156" w:rsidP="00FC0095">
            <w:pPr>
              <w:pStyle w:val="dka"/>
              <w:jc w:val="center"/>
              <w:rPr>
                <w:color w:val="auto"/>
                <w:sz w:val="22"/>
              </w:rPr>
            </w:pPr>
            <w:r w:rsidRPr="00B906CC">
              <w:rPr>
                <w:color w:val="auto"/>
                <w:sz w:val="22"/>
              </w:rPr>
              <w:t>20 03 99</w:t>
            </w:r>
          </w:p>
        </w:tc>
        <w:tc>
          <w:tcPr>
            <w:tcW w:w="5953" w:type="dxa"/>
            <w:tcBorders>
              <w:top w:val="single" w:sz="4" w:space="0" w:color="auto"/>
              <w:left w:val="single" w:sz="4" w:space="0" w:color="auto"/>
              <w:bottom w:val="single" w:sz="4" w:space="0" w:color="auto"/>
              <w:right w:val="single" w:sz="4" w:space="0" w:color="auto"/>
            </w:tcBorders>
            <w:hideMark/>
          </w:tcPr>
          <w:p w14:paraId="20777561" w14:textId="77777777" w:rsidR="00634156" w:rsidRPr="00B906CC" w:rsidRDefault="00634156" w:rsidP="00FC0095">
            <w:pPr>
              <w:pStyle w:val="dka"/>
              <w:rPr>
                <w:color w:val="auto"/>
                <w:sz w:val="22"/>
              </w:rPr>
            </w:pPr>
            <w:r w:rsidRPr="00B906CC">
              <w:rPr>
                <w:color w:val="auto"/>
                <w:sz w:val="22"/>
              </w:rPr>
              <w:t>Komunální odpady jinak blíže neurčené</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EDE9C" w14:textId="77777777" w:rsidR="00634156" w:rsidRPr="00B906CC" w:rsidRDefault="00634156" w:rsidP="00FC0095">
            <w:pPr>
              <w:pStyle w:val="dka"/>
              <w:jc w:val="center"/>
              <w:rPr>
                <w:color w:val="auto"/>
                <w:sz w:val="22"/>
              </w:rPr>
            </w:pPr>
            <w:r w:rsidRPr="00B906CC">
              <w:rPr>
                <w:color w:val="auto"/>
                <w:sz w:val="22"/>
              </w:rPr>
              <w:t>O</w:t>
            </w:r>
          </w:p>
        </w:tc>
      </w:tr>
    </w:tbl>
    <w:p w14:paraId="19103290" w14:textId="77777777" w:rsidR="00FC0095" w:rsidRPr="00220425" w:rsidRDefault="00634156" w:rsidP="00220425">
      <w:pPr>
        <w:pStyle w:val="StylPed6b"/>
        <w:rPr>
          <w:rFonts w:ascii="Garamond" w:hAnsi="Garamond" w:cs="Times New Roman"/>
          <w:szCs w:val="20"/>
        </w:rPr>
      </w:pPr>
      <w:r w:rsidRPr="00B906CC">
        <w:rPr>
          <w:rStyle w:val="Znakapoznpodarou"/>
        </w:rPr>
        <w:footnoteRef/>
      </w:r>
      <w:r w:rsidRPr="00B906CC">
        <w:t xml:space="preserve"> </w:t>
      </w:r>
      <w:proofErr w:type="gramStart"/>
      <w:r w:rsidRPr="00B906CC">
        <w:t>O - ostatní</w:t>
      </w:r>
      <w:proofErr w:type="gramEnd"/>
      <w:r w:rsidRPr="00B906CC">
        <w:t xml:space="preserve"> odpad, N - nebezpečný odpad</w:t>
      </w:r>
    </w:p>
    <w:p w14:paraId="1D707131" w14:textId="77777777" w:rsidR="00634156" w:rsidRPr="00B906CC" w:rsidRDefault="00634156" w:rsidP="00634156">
      <w:pPr>
        <w:pStyle w:val="StylPed6b"/>
        <w:spacing w:line="360" w:lineRule="auto"/>
      </w:pPr>
      <w:r w:rsidRPr="00B906CC">
        <w:t xml:space="preserve">Odpady ze zdravotnictví a veterinární péče a/nebo z výzkumu s nimi souvisejícího </w:t>
      </w:r>
    </w:p>
    <w:tbl>
      <w:tblPr>
        <w:tblW w:w="879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1418"/>
        <w:gridCol w:w="5954"/>
        <w:gridCol w:w="1418"/>
      </w:tblGrid>
      <w:tr w:rsidR="00634156" w:rsidRPr="00B906CC" w14:paraId="7E65F7A6" w14:textId="77777777" w:rsidTr="00FC0095">
        <w:trPr>
          <w:trHeight w:val="590"/>
        </w:trPr>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7DB32516" w14:textId="77777777" w:rsidR="00634156" w:rsidRPr="00B906CC" w:rsidRDefault="00634156" w:rsidP="00FC0095">
            <w:pPr>
              <w:pStyle w:val="dka"/>
              <w:jc w:val="center"/>
              <w:rPr>
                <w:b/>
                <w:bCs/>
                <w:color w:val="auto"/>
                <w:sz w:val="20"/>
              </w:rPr>
            </w:pPr>
            <w:r w:rsidRPr="00B906CC">
              <w:rPr>
                <w:b/>
                <w:bCs/>
                <w:color w:val="auto"/>
                <w:sz w:val="20"/>
              </w:rPr>
              <w:t>Katalogové číslo</w:t>
            </w:r>
          </w:p>
        </w:tc>
        <w:tc>
          <w:tcPr>
            <w:tcW w:w="5953"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5CA2B759" w14:textId="77777777" w:rsidR="00634156" w:rsidRPr="00B906CC" w:rsidRDefault="00634156" w:rsidP="00FC0095">
            <w:pPr>
              <w:pStyle w:val="dka"/>
              <w:jc w:val="center"/>
              <w:rPr>
                <w:b/>
                <w:bCs/>
                <w:color w:val="auto"/>
                <w:sz w:val="20"/>
              </w:rPr>
            </w:pPr>
            <w:r w:rsidRPr="00B906CC">
              <w:rPr>
                <w:b/>
                <w:bCs/>
                <w:color w:val="auto"/>
                <w:sz w:val="20"/>
              </w:rPr>
              <w:t>Název druh odpadu</w:t>
            </w:r>
          </w:p>
        </w:tc>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6960C2FF" w14:textId="77777777" w:rsidR="00634156" w:rsidRPr="00B906CC" w:rsidRDefault="00634156" w:rsidP="00FC0095">
            <w:pPr>
              <w:pStyle w:val="dka"/>
              <w:jc w:val="center"/>
              <w:rPr>
                <w:b/>
                <w:color w:val="auto"/>
                <w:sz w:val="20"/>
              </w:rPr>
            </w:pPr>
            <w:r w:rsidRPr="00B906CC">
              <w:rPr>
                <w:b/>
                <w:color w:val="auto"/>
                <w:sz w:val="20"/>
              </w:rPr>
              <w:t>Kategorie</w:t>
            </w:r>
          </w:p>
          <w:p w14:paraId="40259F88" w14:textId="77777777" w:rsidR="00634156" w:rsidRPr="00B906CC" w:rsidRDefault="00634156" w:rsidP="00FC0095">
            <w:pPr>
              <w:pStyle w:val="dka"/>
              <w:jc w:val="center"/>
              <w:rPr>
                <w:b/>
                <w:bCs/>
                <w:color w:val="auto"/>
                <w:sz w:val="20"/>
              </w:rPr>
            </w:pPr>
            <w:r w:rsidRPr="00B906CC">
              <w:rPr>
                <w:b/>
                <w:color w:val="auto"/>
                <w:sz w:val="20"/>
              </w:rPr>
              <w:t xml:space="preserve">odpadu </w:t>
            </w:r>
            <w:r w:rsidRPr="00B906CC">
              <w:rPr>
                <w:rStyle w:val="Znakapoznpodarou"/>
                <w:b/>
                <w:color w:val="auto"/>
                <w:sz w:val="20"/>
              </w:rPr>
              <w:t>1</w:t>
            </w:r>
          </w:p>
        </w:tc>
      </w:tr>
      <w:tr w:rsidR="00634156" w:rsidRPr="00B906CC" w14:paraId="3F870471"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28DA93F1" w14:textId="77777777" w:rsidR="00634156" w:rsidRPr="00B906CC" w:rsidRDefault="00634156" w:rsidP="00FC0095">
            <w:pPr>
              <w:pStyle w:val="dka"/>
              <w:jc w:val="center"/>
              <w:rPr>
                <w:color w:val="auto"/>
                <w:sz w:val="22"/>
              </w:rPr>
            </w:pPr>
            <w:r w:rsidRPr="00B906CC">
              <w:rPr>
                <w:color w:val="auto"/>
                <w:sz w:val="22"/>
              </w:rPr>
              <w:t>18 01 01</w:t>
            </w:r>
          </w:p>
        </w:tc>
        <w:tc>
          <w:tcPr>
            <w:tcW w:w="5953" w:type="dxa"/>
            <w:tcBorders>
              <w:top w:val="single" w:sz="6" w:space="0" w:color="000000"/>
              <w:left w:val="single" w:sz="6" w:space="0" w:color="000000"/>
              <w:bottom w:val="single" w:sz="6" w:space="0" w:color="000000"/>
              <w:right w:val="single" w:sz="6" w:space="0" w:color="000000"/>
            </w:tcBorders>
            <w:hideMark/>
          </w:tcPr>
          <w:p w14:paraId="646A491C" w14:textId="77777777" w:rsidR="00634156" w:rsidRPr="00B906CC" w:rsidRDefault="00634156" w:rsidP="00FC0095">
            <w:pPr>
              <w:pStyle w:val="dka"/>
              <w:rPr>
                <w:color w:val="auto"/>
                <w:sz w:val="22"/>
              </w:rPr>
            </w:pPr>
            <w:r w:rsidRPr="00B906CC">
              <w:rPr>
                <w:color w:val="auto"/>
                <w:sz w:val="22"/>
              </w:rPr>
              <w:t>Ostré předměty (kromě čísla 18 01 03)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C8398BA"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15D6544C"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39C239F8" w14:textId="77777777" w:rsidR="00634156" w:rsidRPr="00B906CC" w:rsidRDefault="00634156" w:rsidP="00FC0095">
            <w:pPr>
              <w:pStyle w:val="dka"/>
              <w:jc w:val="center"/>
              <w:rPr>
                <w:color w:val="auto"/>
                <w:sz w:val="22"/>
              </w:rPr>
            </w:pPr>
            <w:r w:rsidRPr="00B906CC">
              <w:rPr>
                <w:color w:val="auto"/>
                <w:sz w:val="22"/>
              </w:rPr>
              <w:t>18 01 02</w:t>
            </w:r>
          </w:p>
        </w:tc>
        <w:tc>
          <w:tcPr>
            <w:tcW w:w="5953" w:type="dxa"/>
            <w:tcBorders>
              <w:top w:val="single" w:sz="6" w:space="0" w:color="000000"/>
              <w:left w:val="single" w:sz="6" w:space="0" w:color="000000"/>
              <w:bottom w:val="single" w:sz="6" w:space="0" w:color="000000"/>
              <w:right w:val="single" w:sz="6" w:space="0" w:color="000000"/>
            </w:tcBorders>
            <w:hideMark/>
          </w:tcPr>
          <w:p w14:paraId="6B36AD8B" w14:textId="77777777" w:rsidR="00634156" w:rsidRPr="00B906CC" w:rsidRDefault="00634156" w:rsidP="00FC0095">
            <w:pPr>
              <w:pStyle w:val="dka"/>
              <w:rPr>
                <w:color w:val="auto"/>
                <w:sz w:val="22"/>
              </w:rPr>
            </w:pPr>
            <w:r w:rsidRPr="00B906CC">
              <w:rPr>
                <w:color w:val="auto"/>
                <w:sz w:val="22"/>
              </w:rPr>
              <w:t>Části těla a orgány včetně krevních vaků a krevních konzerv (kromě čísla 18 01 03)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BAC8E28"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1B87DED9"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5A6CB130" w14:textId="77777777" w:rsidR="00634156" w:rsidRPr="00B906CC" w:rsidRDefault="00634156" w:rsidP="00FC0095">
            <w:pPr>
              <w:pStyle w:val="dka"/>
              <w:jc w:val="center"/>
              <w:rPr>
                <w:color w:val="auto"/>
                <w:sz w:val="22"/>
              </w:rPr>
            </w:pPr>
            <w:r w:rsidRPr="00B906CC">
              <w:rPr>
                <w:color w:val="auto"/>
                <w:sz w:val="22"/>
              </w:rPr>
              <w:t>18 01 03</w:t>
            </w:r>
          </w:p>
        </w:tc>
        <w:tc>
          <w:tcPr>
            <w:tcW w:w="5953" w:type="dxa"/>
            <w:tcBorders>
              <w:top w:val="single" w:sz="6" w:space="0" w:color="000000"/>
              <w:left w:val="single" w:sz="6" w:space="0" w:color="000000"/>
              <w:bottom w:val="single" w:sz="6" w:space="0" w:color="000000"/>
              <w:right w:val="single" w:sz="6" w:space="0" w:color="000000"/>
            </w:tcBorders>
            <w:hideMark/>
          </w:tcPr>
          <w:p w14:paraId="16D66684" w14:textId="77777777" w:rsidR="00634156" w:rsidRPr="00B906CC" w:rsidRDefault="00634156" w:rsidP="00FC0095">
            <w:pPr>
              <w:pStyle w:val="dka"/>
              <w:rPr>
                <w:color w:val="auto"/>
                <w:sz w:val="22"/>
              </w:rPr>
            </w:pPr>
            <w:r w:rsidRPr="00B906CC">
              <w:rPr>
                <w:color w:val="auto"/>
                <w:sz w:val="22"/>
              </w:rPr>
              <w:t>Odpady, na jejichž sběr jsou kladeny zvláštní požadavky s ohledem na prevenci infekce</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A2794E5" w14:textId="77777777" w:rsidR="00634156" w:rsidRPr="00B906CC" w:rsidRDefault="00634156" w:rsidP="00FC0095">
            <w:pPr>
              <w:pStyle w:val="dka"/>
              <w:jc w:val="center"/>
              <w:rPr>
                <w:color w:val="auto"/>
                <w:sz w:val="22"/>
              </w:rPr>
            </w:pPr>
            <w:r w:rsidRPr="00B906CC">
              <w:rPr>
                <w:color w:val="auto"/>
                <w:sz w:val="22"/>
              </w:rPr>
              <w:t>N</w:t>
            </w:r>
          </w:p>
        </w:tc>
      </w:tr>
      <w:tr w:rsidR="00634156" w:rsidRPr="00B906CC" w14:paraId="58C4F486" w14:textId="77777777" w:rsidTr="00FC0095">
        <w:trPr>
          <w:trHeight w:val="300"/>
        </w:trPr>
        <w:tc>
          <w:tcPr>
            <w:tcW w:w="1418" w:type="dxa"/>
            <w:tcBorders>
              <w:top w:val="single" w:sz="6" w:space="0" w:color="000000"/>
              <w:left w:val="single" w:sz="6" w:space="0" w:color="000000"/>
              <w:bottom w:val="single" w:sz="6" w:space="0" w:color="000000"/>
              <w:right w:val="single" w:sz="6" w:space="0" w:color="000000"/>
            </w:tcBorders>
            <w:vAlign w:val="center"/>
            <w:hideMark/>
          </w:tcPr>
          <w:p w14:paraId="467CF383" w14:textId="77777777" w:rsidR="00634156" w:rsidRPr="00B906CC" w:rsidRDefault="00634156" w:rsidP="00FC0095">
            <w:pPr>
              <w:pStyle w:val="dka"/>
              <w:jc w:val="center"/>
              <w:rPr>
                <w:color w:val="auto"/>
                <w:sz w:val="22"/>
              </w:rPr>
            </w:pPr>
            <w:r w:rsidRPr="00B906CC">
              <w:rPr>
                <w:color w:val="auto"/>
                <w:sz w:val="22"/>
              </w:rPr>
              <w:t>18 01 04</w:t>
            </w:r>
          </w:p>
        </w:tc>
        <w:tc>
          <w:tcPr>
            <w:tcW w:w="5953" w:type="dxa"/>
            <w:tcBorders>
              <w:top w:val="single" w:sz="6" w:space="0" w:color="000000"/>
              <w:left w:val="single" w:sz="6" w:space="0" w:color="000000"/>
              <w:bottom w:val="single" w:sz="6" w:space="0" w:color="000000"/>
              <w:right w:val="single" w:sz="6" w:space="0" w:color="000000"/>
            </w:tcBorders>
            <w:hideMark/>
          </w:tcPr>
          <w:p w14:paraId="4296C9C6" w14:textId="77777777" w:rsidR="00634156" w:rsidRPr="00B906CC" w:rsidRDefault="00634156" w:rsidP="00FC0095">
            <w:pPr>
              <w:pStyle w:val="dka"/>
              <w:rPr>
                <w:color w:val="auto"/>
                <w:sz w:val="22"/>
              </w:rPr>
            </w:pPr>
            <w:r w:rsidRPr="00B906CC">
              <w:rPr>
                <w:color w:val="auto"/>
                <w:sz w:val="22"/>
              </w:rPr>
              <w:t>Odpady, na jejichž sběr nejsou kladeny zvláštní požadavky s ohledem na prevenci infekce (např. obvazy, sádrové obvazy, prádlo, oděvy na jedno použití, dětské pleny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DC77AF6"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739CF41F"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16E5AB9F" w14:textId="77777777" w:rsidR="00634156" w:rsidRPr="00B906CC" w:rsidRDefault="00634156" w:rsidP="00FC0095">
            <w:pPr>
              <w:pStyle w:val="dka"/>
              <w:jc w:val="center"/>
              <w:rPr>
                <w:color w:val="auto"/>
                <w:sz w:val="22"/>
              </w:rPr>
            </w:pPr>
            <w:r w:rsidRPr="00B906CC">
              <w:rPr>
                <w:color w:val="auto"/>
                <w:sz w:val="22"/>
              </w:rPr>
              <w:t>18 01 06</w:t>
            </w:r>
          </w:p>
        </w:tc>
        <w:tc>
          <w:tcPr>
            <w:tcW w:w="5953" w:type="dxa"/>
            <w:tcBorders>
              <w:top w:val="single" w:sz="6" w:space="0" w:color="000000"/>
              <w:left w:val="single" w:sz="6" w:space="0" w:color="000000"/>
              <w:bottom w:val="single" w:sz="6" w:space="0" w:color="000000"/>
              <w:right w:val="single" w:sz="6" w:space="0" w:color="000000"/>
            </w:tcBorders>
            <w:hideMark/>
          </w:tcPr>
          <w:p w14:paraId="03F5BEAB" w14:textId="77777777" w:rsidR="00634156" w:rsidRPr="00B906CC" w:rsidRDefault="00634156" w:rsidP="00FC0095">
            <w:pPr>
              <w:pStyle w:val="dka"/>
              <w:rPr>
                <w:color w:val="auto"/>
                <w:sz w:val="22"/>
              </w:rPr>
            </w:pPr>
            <w:r w:rsidRPr="00B906CC">
              <w:rPr>
                <w:color w:val="auto"/>
                <w:sz w:val="22"/>
              </w:rPr>
              <w:t>Chemikálie, které jsou nebo obsahují nebezpečné látky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05A059AD" w14:textId="77777777" w:rsidR="00634156" w:rsidRPr="00B906CC" w:rsidRDefault="00634156" w:rsidP="00FC0095">
            <w:pPr>
              <w:pStyle w:val="dka"/>
              <w:jc w:val="center"/>
              <w:rPr>
                <w:color w:val="auto"/>
                <w:sz w:val="22"/>
              </w:rPr>
            </w:pPr>
            <w:r w:rsidRPr="00B906CC">
              <w:rPr>
                <w:color w:val="auto"/>
                <w:sz w:val="22"/>
              </w:rPr>
              <w:t>N</w:t>
            </w:r>
          </w:p>
        </w:tc>
      </w:tr>
      <w:tr w:rsidR="00634156" w:rsidRPr="00B906CC" w14:paraId="388C5A56"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674E44E4" w14:textId="77777777" w:rsidR="00634156" w:rsidRPr="00B906CC" w:rsidRDefault="00634156" w:rsidP="00FC0095">
            <w:pPr>
              <w:pStyle w:val="dka"/>
              <w:jc w:val="center"/>
              <w:rPr>
                <w:color w:val="auto"/>
                <w:sz w:val="22"/>
              </w:rPr>
            </w:pPr>
            <w:r w:rsidRPr="00B906CC">
              <w:rPr>
                <w:color w:val="auto"/>
                <w:sz w:val="22"/>
              </w:rPr>
              <w:t>18 01 07</w:t>
            </w:r>
          </w:p>
        </w:tc>
        <w:tc>
          <w:tcPr>
            <w:tcW w:w="5953" w:type="dxa"/>
            <w:tcBorders>
              <w:top w:val="single" w:sz="6" w:space="0" w:color="000000"/>
              <w:left w:val="single" w:sz="6" w:space="0" w:color="000000"/>
              <w:bottom w:val="single" w:sz="6" w:space="0" w:color="000000"/>
              <w:right w:val="single" w:sz="6" w:space="0" w:color="000000"/>
            </w:tcBorders>
            <w:hideMark/>
          </w:tcPr>
          <w:p w14:paraId="40B5D3F1" w14:textId="77777777" w:rsidR="00634156" w:rsidRPr="00B906CC" w:rsidRDefault="00634156" w:rsidP="00FC0095">
            <w:pPr>
              <w:pStyle w:val="dka"/>
              <w:rPr>
                <w:color w:val="auto"/>
                <w:sz w:val="22"/>
              </w:rPr>
            </w:pPr>
            <w:r w:rsidRPr="00B906CC">
              <w:rPr>
                <w:color w:val="auto"/>
                <w:sz w:val="22"/>
              </w:rPr>
              <w:t>Chemikálie neuvedené pod číslem 18 01 06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A909AB9" w14:textId="77777777" w:rsidR="00634156" w:rsidRPr="00B906CC" w:rsidRDefault="00634156" w:rsidP="00FC0095">
            <w:pPr>
              <w:pStyle w:val="dka"/>
              <w:jc w:val="center"/>
              <w:rPr>
                <w:color w:val="auto"/>
                <w:sz w:val="22"/>
              </w:rPr>
            </w:pPr>
            <w:r w:rsidRPr="00B906CC">
              <w:rPr>
                <w:color w:val="auto"/>
                <w:sz w:val="22"/>
              </w:rPr>
              <w:t>O</w:t>
            </w:r>
          </w:p>
        </w:tc>
      </w:tr>
      <w:tr w:rsidR="00634156" w:rsidRPr="00B906CC" w14:paraId="59F8191D"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7B7278BE" w14:textId="77777777" w:rsidR="00634156" w:rsidRPr="00B906CC" w:rsidRDefault="00634156" w:rsidP="00FC0095">
            <w:pPr>
              <w:pStyle w:val="dka"/>
              <w:jc w:val="center"/>
              <w:rPr>
                <w:color w:val="auto"/>
                <w:sz w:val="22"/>
              </w:rPr>
            </w:pPr>
            <w:r w:rsidRPr="00B906CC">
              <w:rPr>
                <w:color w:val="auto"/>
                <w:sz w:val="22"/>
              </w:rPr>
              <w:t>18 01 08</w:t>
            </w:r>
          </w:p>
        </w:tc>
        <w:tc>
          <w:tcPr>
            <w:tcW w:w="5953" w:type="dxa"/>
            <w:tcBorders>
              <w:top w:val="single" w:sz="6" w:space="0" w:color="000000"/>
              <w:left w:val="single" w:sz="6" w:space="0" w:color="000000"/>
              <w:bottom w:val="single" w:sz="6" w:space="0" w:color="000000"/>
              <w:right w:val="single" w:sz="6" w:space="0" w:color="000000"/>
            </w:tcBorders>
            <w:hideMark/>
          </w:tcPr>
          <w:p w14:paraId="718F199D" w14:textId="77777777" w:rsidR="00634156" w:rsidRPr="00B906CC" w:rsidRDefault="00634156" w:rsidP="00FC0095">
            <w:pPr>
              <w:pStyle w:val="dka"/>
              <w:rPr>
                <w:color w:val="auto"/>
                <w:sz w:val="22"/>
              </w:rPr>
            </w:pPr>
            <w:r w:rsidRPr="00B906CC">
              <w:rPr>
                <w:color w:val="auto"/>
                <w:sz w:val="22"/>
              </w:rPr>
              <w:t>Nepoužitelná cytostatika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9D6A156" w14:textId="77777777" w:rsidR="00634156" w:rsidRPr="00B906CC" w:rsidRDefault="00634156" w:rsidP="00FC0095">
            <w:pPr>
              <w:pStyle w:val="dka"/>
              <w:jc w:val="center"/>
              <w:rPr>
                <w:color w:val="auto"/>
                <w:sz w:val="22"/>
              </w:rPr>
            </w:pPr>
            <w:r w:rsidRPr="00B906CC">
              <w:rPr>
                <w:color w:val="auto"/>
                <w:sz w:val="22"/>
              </w:rPr>
              <w:t>N</w:t>
            </w:r>
          </w:p>
        </w:tc>
      </w:tr>
      <w:tr w:rsidR="00634156" w:rsidRPr="00B906CC" w14:paraId="5408027C" w14:textId="77777777" w:rsidTr="00FC0095">
        <w:tc>
          <w:tcPr>
            <w:tcW w:w="1418" w:type="dxa"/>
            <w:tcBorders>
              <w:top w:val="single" w:sz="6" w:space="0" w:color="000000"/>
              <w:left w:val="single" w:sz="6" w:space="0" w:color="000000"/>
              <w:bottom w:val="single" w:sz="6" w:space="0" w:color="000000"/>
              <w:right w:val="single" w:sz="6" w:space="0" w:color="000000"/>
            </w:tcBorders>
            <w:vAlign w:val="center"/>
            <w:hideMark/>
          </w:tcPr>
          <w:p w14:paraId="1DE84235" w14:textId="77777777" w:rsidR="00634156" w:rsidRPr="00B906CC" w:rsidRDefault="00634156" w:rsidP="00FC0095">
            <w:pPr>
              <w:pStyle w:val="dka"/>
              <w:jc w:val="center"/>
              <w:rPr>
                <w:color w:val="auto"/>
                <w:sz w:val="22"/>
              </w:rPr>
            </w:pPr>
            <w:r w:rsidRPr="00B906CC">
              <w:rPr>
                <w:color w:val="auto"/>
                <w:sz w:val="22"/>
              </w:rPr>
              <w:t>18 01 09</w:t>
            </w:r>
          </w:p>
        </w:tc>
        <w:tc>
          <w:tcPr>
            <w:tcW w:w="5953" w:type="dxa"/>
            <w:tcBorders>
              <w:top w:val="single" w:sz="6" w:space="0" w:color="000000"/>
              <w:left w:val="single" w:sz="6" w:space="0" w:color="000000"/>
              <w:bottom w:val="single" w:sz="6" w:space="0" w:color="000000"/>
              <w:right w:val="single" w:sz="6" w:space="0" w:color="000000"/>
            </w:tcBorders>
            <w:hideMark/>
          </w:tcPr>
          <w:p w14:paraId="7240A878" w14:textId="77777777" w:rsidR="00634156" w:rsidRPr="00B906CC" w:rsidRDefault="00634156" w:rsidP="00FC0095">
            <w:pPr>
              <w:pStyle w:val="dka"/>
              <w:rPr>
                <w:color w:val="auto"/>
                <w:sz w:val="22"/>
              </w:rPr>
            </w:pPr>
            <w:r w:rsidRPr="00B906CC">
              <w:rPr>
                <w:color w:val="auto"/>
                <w:sz w:val="22"/>
              </w:rPr>
              <w:t>Jiná léčiva neuvedená pod číslem 18 01 08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58BECCB" w14:textId="77777777" w:rsidR="00634156" w:rsidRPr="00B906CC" w:rsidRDefault="00634156" w:rsidP="00FC0095">
            <w:pPr>
              <w:pStyle w:val="dka"/>
              <w:jc w:val="center"/>
              <w:rPr>
                <w:color w:val="auto"/>
                <w:sz w:val="22"/>
              </w:rPr>
            </w:pPr>
            <w:r w:rsidRPr="00B906CC">
              <w:rPr>
                <w:color w:val="auto"/>
                <w:sz w:val="22"/>
              </w:rPr>
              <w:t>O</w:t>
            </w:r>
          </w:p>
        </w:tc>
      </w:tr>
    </w:tbl>
    <w:p w14:paraId="5254279C" w14:textId="77777777" w:rsidR="00634156" w:rsidRPr="00B906CC" w:rsidRDefault="00634156" w:rsidP="00634156">
      <w:pPr>
        <w:pStyle w:val="StylPed6b"/>
        <w:rPr>
          <w:rFonts w:ascii="Garamond" w:hAnsi="Garamond"/>
          <w:szCs w:val="20"/>
        </w:rPr>
      </w:pPr>
      <w:r w:rsidRPr="00B906CC">
        <w:rPr>
          <w:rStyle w:val="Znakapoznpodarou"/>
        </w:rPr>
        <w:footnoteRef/>
      </w:r>
      <w:r w:rsidRPr="00B906CC">
        <w:t xml:space="preserve"> </w:t>
      </w:r>
      <w:proofErr w:type="gramStart"/>
      <w:r w:rsidRPr="00B906CC">
        <w:t>O - ostatní</w:t>
      </w:r>
      <w:proofErr w:type="gramEnd"/>
      <w:r w:rsidRPr="00B906CC">
        <w:t xml:space="preserve"> odpad, N - nebezpečný odpad</w:t>
      </w:r>
    </w:p>
    <w:p w14:paraId="01808057" w14:textId="77777777" w:rsidR="00634156" w:rsidRPr="00B906CC" w:rsidRDefault="00634156" w:rsidP="00634156">
      <w:pPr>
        <w:pStyle w:val="StylPed6b"/>
      </w:pPr>
      <w:r w:rsidRPr="00B906CC">
        <w:t>Vést podrobnosti o nakládání s odpadem s charakteristikou aktuálního stavu odpadového hospodářství původce odpadu, která obsahuje údaje o druhu a množství za určené období, je povinností provozovatele areálu. Původce odpadu může část svého odpadu dát dále na zhodnocení např. recyklaci.</w:t>
      </w:r>
    </w:p>
    <w:p w14:paraId="04BD7779" w14:textId="04EE296D" w:rsidR="008F08B8" w:rsidRPr="000B6D06" w:rsidRDefault="00634156" w:rsidP="000B6D06">
      <w:pPr>
        <w:pStyle w:val="StylPed6b"/>
      </w:pPr>
      <w:r w:rsidRPr="00B906CC">
        <w:t>Přesný popis druhů produkovaných odpadů a jejich množství bude specifikován při evidenci během provozu zařízení a bude rovněž uveden v provozním řádu odpadového hospodářství.</w:t>
      </w:r>
      <w:r w:rsidR="00FC0095">
        <w:t xml:space="preserve"> </w:t>
      </w:r>
      <w:r w:rsidRPr="00B906CC">
        <w:t xml:space="preserve">Odpady z provozu objektu se budou shromažďovat ve skladových částech odděleně podle druhů a budou odváženy </w:t>
      </w:r>
      <w:proofErr w:type="gramStart"/>
      <w:r w:rsidRPr="00B906CC">
        <w:t>k  využití</w:t>
      </w:r>
      <w:proofErr w:type="gramEnd"/>
      <w:r w:rsidRPr="00B906CC">
        <w:t xml:space="preserve"> nebo odstranění odborně způsobilou osobou do zařízení k  tomu určených. Interval odvozu odpadu bude podle potřeby původce odpadu. Komunální odpad bude odvážený v pravidelných intervalech. Lze předpokládat, že bude využit centrální svoz odpadů z areálu jednou specializovanou firmou</w:t>
      </w:r>
      <w:r w:rsidR="004C0FA1">
        <w:t>,</w:t>
      </w:r>
      <w:r w:rsidRPr="00B906CC">
        <w:t xml:space="preserve"> se kterou správce objektu uzavře smlouvu o odstraňování odpadu.</w:t>
      </w:r>
    </w:p>
    <w:p w14:paraId="739D17FF" w14:textId="77777777" w:rsidR="008F08B8" w:rsidRPr="008F08B8" w:rsidRDefault="008F08B8" w:rsidP="00634156">
      <w:pPr>
        <w:pStyle w:val="Odstavecseseznamem"/>
        <w:keepNext/>
        <w:numPr>
          <w:ilvl w:val="2"/>
          <w:numId w:val="12"/>
        </w:numPr>
        <w:spacing w:before="240" w:after="120"/>
        <w:jc w:val="both"/>
        <w:outlineLvl w:val="1"/>
        <w:rPr>
          <w:b/>
        </w:rPr>
      </w:pPr>
      <w:bookmarkStart w:id="110" w:name="_Toc351977233"/>
      <w:bookmarkStart w:id="111" w:name="_Toc353532410"/>
      <w:bookmarkStart w:id="112" w:name="_Toc353791858"/>
      <w:bookmarkStart w:id="113" w:name="_Toc353792095"/>
      <w:bookmarkStart w:id="114" w:name="_Toc445974146"/>
      <w:bookmarkStart w:id="115" w:name="_Toc65523818"/>
      <w:r w:rsidRPr="008F08B8">
        <w:rPr>
          <w:b/>
        </w:rPr>
        <w:t>zákla</w:t>
      </w:r>
      <w:r w:rsidR="00A524EA">
        <w:rPr>
          <w:b/>
        </w:rPr>
        <w:t>dní předpoklady výstavby (čas.</w:t>
      </w:r>
      <w:r w:rsidRPr="008F08B8">
        <w:rPr>
          <w:b/>
        </w:rPr>
        <w:t xml:space="preserve"> údaje o realizaci stavby, členění na etapy)</w:t>
      </w:r>
      <w:bookmarkEnd w:id="110"/>
      <w:r w:rsidRPr="008F08B8">
        <w:rPr>
          <w:b/>
        </w:rPr>
        <w:t>,</w:t>
      </w:r>
      <w:bookmarkEnd w:id="111"/>
      <w:bookmarkEnd w:id="112"/>
      <w:bookmarkEnd w:id="113"/>
      <w:bookmarkEnd w:id="114"/>
      <w:bookmarkEnd w:id="115"/>
    </w:p>
    <w:p w14:paraId="6CAE96EF" w14:textId="21F8C191" w:rsidR="008F08B8" w:rsidRPr="000B6D06" w:rsidRDefault="008F08B8" w:rsidP="008F08B8">
      <w:pPr>
        <w:jc w:val="both"/>
      </w:pPr>
      <w:r w:rsidRPr="000B6D06">
        <w:t>Předpokládané zahájení stavby:</w:t>
      </w:r>
      <w:r w:rsidRPr="000B6D06">
        <w:tab/>
      </w:r>
      <w:r w:rsidRPr="000B6D06">
        <w:tab/>
      </w:r>
      <w:r w:rsidR="00E056DD">
        <w:t>06</w:t>
      </w:r>
      <w:r w:rsidRPr="000B6D06">
        <w:t xml:space="preserve"> / 20</w:t>
      </w:r>
      <w:r w:rsidR="000B6D06" w:rsidRPr="000B6D06">
        <w:t>2</w:t>
      </w:r>
      <w:r w:rsidR="00E056DD">
        <w:t>2</w:t>
      </w:r>
    </w:p>
    <w:p w14:paraId="00E12E10" w14:textId="24A65F4A" w:rsidR="00FC0095" w:rsidRPr="000B6D06" w:rsidRDefault="008F08B8" w:rsidP="00FC0095">
      <w:pPr>
        <w:jc w:val="both"/>
      </w:pPr>
      <w:r w:rsidRPr="000B6D06">
        <w:t>Předpokládané dokončení stavby:</w:t>
      </w:r>
      <w:r w:rsidRPr="000B6D06">
        <w:tab/>
      </w:r>
      <w:r w:rsidRPr="000B6D06">
        <w:tab/>
      </w:r>
      <w:r w:rsidR="004A2EDA">
        <w:t>0</w:t>
      </w:r>
      <w:r w:rsidR="00E056DD">
        <w:t>6</w:t>
      </w:r>
      <w:r w:rsidRPr="000B6D06">
        <w:t xml:space="preserve"> / 202</w:t>
      </w:r>
      <w:r w:rsidR="00E056DD">
        <w:t>4</w:t>
      </w:r>
    </w:p>
    <w:p w14:paraId="59B0CA31" w14:textId="77777777" w:rsidR="009E71C9" w:rsidRPr="002C144F" w:rsidRDefault="009E71C9" w:rsidP="00FC0095">
      <w:pPr>
        <w:jc w:val="both"/>
        <w:rPr>
          <w:color w:val="FF0000"/>
        </w:rPr>
      </w:pPr>
      <w:r w:rsidRPr="000B6D06">
        <w:t>Stavba bude realizována v jedné etapě.</w:t>
      </w:r>
    </w:p>
    <w:p w14:paraId="6E49A459" w14:textId="77777777" w:rsidR="008F08B8" w:rsidRPr="008F08B8" w:rsidRDefault="008F08B8" w:rsidP="00634156">
      <w:pPr>
        <w:pStyle w:val="Odstavecseseznamem"/>
        <w:keepNext/>
        <w:numPr>
          <w:ilvl w:val="2"/>
          <w:numId w:val="12"/>
        </w:numPr>
        <w:spacing w:before="240" w:after="120"/>
        <w:jc w:val="both"/>
        <w:outlineLvl w:val="1"/>
        <w:rPr>
          <w:b/>
        </w:rPr>
      </w:pPr>
      <w:bookmarkStart w:id="116" w:name="_Toc353532411"/>
      <w:bookmarkStart w:id="117" w:name="_Toc353791859"/>
      <w:bookmarkStart w:id="118" w:name="_Toc353792096"/>
      <w:bookmarkStart w:id="119" w:name="_Toc445974147"/>
      <w:bookmarkStart w:id="120" w:name="_Toc65523819"/>
      <w:r w:rsidRPr="008F08B8">
        <w:rPr>
          <w:b/>
        </w:rPr>
        <w:t>orientační náklady stavby</w:t>
      </w:r>
      <w:bookmarkEnd w:id="116"/>
      <w:bookmarkEnd w:id="117"/>
      <w:bookmarkEnd w:id="118"/>
      <w:bookmarkEnd w:id="119"/>
      <w:bookmarkEnd w:id="120"/>
      <w:r w:rsidRPr="008F08B8">
        <w:rPr>
          <w:b/>
        </w:rPr>
        <w:t xml:space="preserve">                </w:t>
      </w:r>
      <w:r w:rsidRPr="008F08B8">
        <w:rPr>
          <w:b/>
        </w:rPr>
        <w:tab/>
      </w:r>
    </w:p>
    <w:p w14:paraId="67D91C69" w14:textId="540CD6F0" w:rsidR="003F3782" w:rsidRPr="000B6D06" w:rsidRDefault="000B6D06" w:rsidP="003F3782">
      <w:pPr>
        <w:jc w:val="both"/>
      </w:pPr>
      <w:r w:rsidRPr="000B6D06">
        <w:t>1</w:t>
      </w:r>
      <w:r w:rsidR="00E056DD">
        <w:t>10 000</w:t>
      </w:r>
      <w:r w:rsidRPr="000B6D06">
        <w:t xml:space="preserve"> 000</w:t>
      </w:r>
      <w:r w:rsidR="00A524EA" w:rsidRPr="000B6D06">
        <w:t>,</w:t>
      </w:r>
      <w:proofErr w:type="gramStart"/>
      <w:r w:rsidR="00A524EA" w:rsidRPr="000B6D06">
        <w:t>-  Kč</w:t>
      </w:r>
      <w:proofErr w:type="gramEnd"/>
      <w:r w:rsidR="00A524EA" w:rsidRPr="000B6D06">
        <w:t xml:space="preserve"> </w:t>
      </w:r>
      <w:r w:rsidR="00E056DD">
        <w:t>s</w:t>
      </w:r>
      <w:r w:rsidR="00A524EA" w:rsidRPr="000B6D06">
        <w:t xml:space="preserve"> DPH</w:t>
      </w:r>
    </w:p>
    <w:p w14:paraId="6C7C13B2" w14:textId="497F92B1" w:rsidR="003F3782" w:rsidRDefault="003F3782" w:rsidP="003F3782">
      <w:pPr>
        <w:pStyle w:val="Nadpis2"/>
        <w:numPr>
          <w:ilvl w:val="0"/>
          <w:numId w:val="0"/>
        </w:numPr>
      </w:pPr>
      <w:bookmarkStart w:id="121" w:name="_Toc65523820"/>
      <w:r w:rsidRPr="003F3782">
        <w:t>B.2.2 Celkové urbanistické a architektonické řešení</w:t>
      </w:r>
      <w:bookmarkEnd w:id="121"/>
    </w:p>
    <w:p w14:paraId="3E2B718F" w14:textId="3650DDBF" w:rsidR="003F3782" w:rsidRPr="005A3A09" w:rsidRDefault="003F3782" w:rsidP="003F3782">
      <w:pPr>
        <w:pStyle w:val="Nadpis3"/>
      </w:pPr>
      <w:bookmarkStart w:id="122" w:name="_Toc65523821"/>
      <w:r>
        <w:t>a)</w:t>
      </w:r>
      <w:r w:rsidRPr="003F3782">
        <w:t xml:space="preserve"> </w:t>
      </w:r>
      <w:r w:rsidRPr="005A3A09">
        <w:t>urbanismus – územní regulace, kompozice prostorového řešení</w:t>
      </w:r>
      <w:bookmarkEnd w:id="122"/>
    </w:p>
    <w:p w14:paraId="2A4DF0A4" w14:textId="311B1776" w:rsidR="008C02B9" w:rsidRPr="007B24EF" w:rsidRDefault="008C02B9" w:rsidP="007B24EF">
      <w:pPr>
        <w:pStyle w:val="Nadpis3"/>
        <w:rPr>
          <w:b w:val="0"/>
          <w:bCs w:val="0"/>
          <w:szCs w:val="22"/>
        </w:rPr>
      </w:pPr>
      <w:r w:rsidRPr="007B24EF">
        <w:rPr>
          <w:b w:val="0"/>
          <w:bCs w:val="0"/>
        </w:rPr>
        <w:t>Stávající objekt č.14 se nachází v největší vzdálenosti od hlavn</w:t>
      </w:r>
      <w:r w:rsidR="007B24EF">
        <w:rPr>
          <w:b w:val="0"/>
          <w:bCs w:val="0"/>
        </w:rPr>
        <w:t>í</w:t>
      </w:r>
      <w:r w:rsidRPr="007B24EF">
        <w:rPr>
          <w:b w:val="0"/>
          <w:bCs w:val="0"/>
        </w:rPr>
        <w:t xml:space="preserve">ho vstupu do nemocnice </w:t>
      </w:r>
      <w:r w:rsidRPr="007B24EF">
        <w:rPr>
          <w:b w:val="0"/>
          <w:bCs w:val="0"/>
          <w:szCs w:val="22"/>
        </w:rPr>
        <w:t xml:space="preserve">od ul. </w:t>
      </w:r>
      <w:proofErr w:type="spellStart"/>
      <w:r w:rsidRPr="007B24EF">
        <w:rPr>
          <w:b w:val="0"/>
          <w:bCs w:val="0"/>
          <w:szCs w:val="22"/>
        </w:rPr>
        <w:t>Vydmuchov</w:t>
      </w:r>
      <w:proofErr w:type="spellEnd"/>
      <w:r w:rsidRPr="007B24EF">
        <w:rPr>
          <w:b w:val="0"/>
          <w:bCs w:val="0"/>
          <w:szCs w:val="22"/>
        </w:rPr>
        <w:t xml:space="preserve"> a leží za křídly A </w:t>
      </w:r>
      <w:proofErr w:type="spellStart"/>
      <w:r w:rsidRPr="007B24EF">
        <w:rPr>
          <w:b w:val="0"/>
          <w:bCs w:val="0"/>
          <w:szCs w:val="22"/>
        </w:rPr>
        <w:t>a</w:t>
      </w:r>
      <w:proofErr w:type="spellEnd"/>
      <w:r w:rsidRPr="007B24EF">
        <w:rPr>
          <w:b w:val="0"/>
          <w:bCs w:val="0"/>
          <w:szCs w:val="22"/>
        </w:rPr>
        <w:t xml:space="preserve"> A1. Objekt má 4 podlaží, z toho jedno podzemní a </w:t>
      </w:r>
      <w:r w:rsidRPr="007B24EF">
        <w:rPr>
          <w:b w:val="0"/>
          <w:bCs w:val="0"/>
          <w:szCs w:val="22"/>
        </w:rPr>
        <w:lastRenderedPageBreak/>
        <w:t xml:space="preserve">tři nadzemní + střešní </w:t>
      </w:r>
      <w:proofErr w:type="spellStart"/>
      <w:r w:rsidRPr="007B24EF">
        <w:rPr>
          <w:b w:val="0"/>
          <w:bCs w:val="0"/>
          <w:szCs w:val="22"/>
        </w:rPr>
        <w:t>nádstavbu</w:t>
      </w:r>
      <w:proofErr w:type="spellEnd"/>
      <w:r w:rsidRPr="007B24EF">
        <w:rPr>
          <w:b w:val="0"/>
          <w:bCs w:val="0"/>
          <w:szCs w:val="22"/>
        </w:rPr>
        <w:t xml:space="preserve"> se strojovnou výtahu. Uprostřed objektu je schodiště s jedním lůžkovým výtahem.</w:t>
      </w:r>
    </w:p>
    <w:p w14:paraId="0B157DBA" w14:textId="535AE5DD" w:rsidR="008C02B9" w:rsidRPr="008C02B9" w:rsidRDefault="007B24EF" w:rsidP="008C02B9">
      <w:pPr>
        <w:suppressAutoHyphens w:val="0"/>
        <w:autoSpaceDE w:val="0"/>
        <w:autoSpaceDN w:val="0"/>
        <w:adjustRightInd w:val="0"/>
      </w:pPr>
      <w:r>
        <w:t xml:space="preserve">PD řeší </w:t>
      </w:r>
      <w:r w:rsidR="008C02B9" w:rsidRPr="007B24EF">
        <w:t>nové dispoziční uspořádání</w:t>
      </w:r>
      <w:r w:rsidR="008C02B9" w:rsidRPr="008C02B9">
        <w:t xml:space="preserve"> příjmové části pacientů LDN</w:t>
      </w:r>
      <w:r>
        <w:t xml:space="preserve"> a</w:t>
      </w:r>
      <w:r w:rsidR="008C02B9" w:rsidRPr="008C02B9">
        <w:t xml:space="preserve"> </w:t>
      </w:r>
      <w:r>
        <w:t xml:space="preserve">blok </w:t>
      </w:r>
      <w:proofErr w:type="spellStart"/>
      <w:r>
        <w:t>postcovidové</w:t>
      </w:r>
      <w:proofErr w:type="spellEnd"/>
      <w:r>
        <w:t xml:space="preserve"> péče. A</w:t>
      </w:r>
      <w:r w:rsidR="008C02B9" w:rsidRPr="008C02B9">
        <w:t>mbulance jsou provozně oddělené se samostatnými vstupy. Vstup do příjmové části pacientů LDN je upraven bezbariérově. Ostatní vstupy slouží pro personál, návštěvy a jako provozní.</w:t>
      </w:r>
    </w:p>
    <w:p w14:paraId="3FAD60F0" w14:textId="77777777" w:rsidR="007B24EF" w:rsidRDefault="007B24EF" w:rsidP="008C02B9">
      <w:pPr>
        <w:suppressAutoHyphens w:val="0"/>
        <w:autoSpaceDE w:val="0"/>
        <w:autoSpaceDN w:val="0"/>
        <w:adjustRightInd w:val="0"/>
      </w:pPr>
    </w:p>
    <w:p w14:paraId="0C7B4316" w14:textId="6841C02B" w:rsidR="007D6F4E" w:rsidRPr="008C02B9" w:rsidRDefault="007B24EF" w:rsidP="008C02B9">
      <w:pPr>
        <w:suppressAutoHyphens w:val="0"/>
        <w:autoSpaceDE w:val="0"/>
        <w:autoSpaceDN w:val="0"/>
        <w:adjustRightInd w:val="0"/>
      </w:pPr>
      <w:r>
        <w:t>Tato projektová dokumentace neřeší n</w:t>
      </w:r>
      <w:r w:rsidR="008C02B9" w:rsidRPr="008C02B9">
        <w:t>ové únikové schodiště</w:t>
      </w:r>
      <w:r>
        <w:t>, které</w:t>
      </w:r>
      <w:r w:rsidR="008C02B9" w:rsidRPr="008C02B9">
        <w:t xml:space="preserve"> je navrženo v koncové části delšího křídla budovy a propojuje lůžková oddělení v patrech se zázemím pro personál v 1.PP.</w:t>
      </w:r>
      <w:r>
        <w:t xml:space="preserve"> Schodiště bude součástí samostatné PD. </w:t>
      </w:r>
    </w:p>
    <w:p w14:paraId="2935F31B" w14:textId="6FC96A79" w:rsidR="009B1D8B" w:rsidRPr="005A3A09" w:rsidRDefault="009B1D8B" w:rsidP="001F3EA3">
      <w:pPr>
        <w:pStyle w:val="Nadpis3"/>
      </w:pPr>
      <w:bookmarkStart w:id="123" w:name="_Toc65523822"/>
      <w:r w:rsidRPr="005A3A09">
        <w:t xml:space="preserve">b) </w:t>
      </w:r>
      <w:bookmarkStart w:id="124" w:name="_Toc445983293"/>
      <w:bookmarkStart w:id="125" w:name="_Toc445983412"/>
      <w:bookmarkStart w:id="126" w:name="_Toc445985097"/>
      <w:bookmarkStart w:id="127" w:name="_Toc453859658"/>
      <w:bookmarkStart w:id="128" w:name="_Toc453860423"/>
      <w:bookmarkStart w:id="129" w:name="_Toc63091360"/>
      <w:r w:rsidRPr="005A3A09">
        <w:t>architektonické řešení – kompozice tvarového řešení, materiálové a barevné řešení</w:t>
      </w:r>
      <w:bookmarkEnd w:id="124"/>
      <w:bookmarkEnd w:id="125"/>
      <w:bookmarkEnd w:id="126"/>
      <w:bookmarkEnd w:id="127"/>
      <w:bookmarkEnd w:id="128"/>
      <w:bookmarkEnd w:id="129"/>
      <w:bookmarkEnd w:id="123"/>
    </w:p>
    <w:p w14:paraId="1D0688BD" w14:textId="4FBF8B2F" w:rsidR="007D6F4E" w:rsidRPr="005A3A09" w:rsidRDefault="005A3A09" w:rsidP="005A3A09">
      <w:pPr>
        <w:pStyle w:val="textzpravyCharChar"/>
        <w:spacing w:line="280" w:lineRule="atLeast"/>
        <w:rPr>
          <w:rFonts w:cs="Arial"/>
          <w:sz w:val="22"/>
        </w:rPr>
      </w:pPr>
      <w:r w:rsidRPr="005A3A09">
        <w:rPr>
          <w:rFonts w:cs="Arial"/>
          <w:sz w:val="22"/>
        </w:rPr>
        <w:t>Architektonické řešení není navrženým řešením dotčeno. Dochází k výměně stávajících vnitřních dílčích konstrukcí za nové s minimální zásahem do obvodových konstrukcí (výduchy VZT a pod). Rozměrové a poměrové vazby budovy „14“ zůstanou zachovány, stejně jako principy rozdělení materiálů a barevné řešení fasád.  V rámci rekonstrukce budovy bude následně počítáno s přístavbou evakuačního schodiště a rampy u příjmu pacientů na LDN, která není předmětem řešení této dokumentace.</w:t>
      </w:r>
    </w:p>
    <w:p w14:paraId="70810C01" w14:textId="340FF2EA" w:rsidR="007D6F4E" w:rsidRPr="005A3A09" w:rsidRDefault="007D6F4E" w:rsidP="007D6F4E">
      <w:pPr>
        <w:pStyle w:val="Nadpis2"/>
        <w:numPr>
          <w:ilvl w:val="0"/>
          <w:numId w:val="0"/>
        </w:numPr>
      </w:pPr>
      <w:bookmarkStart w:id="130" w:name="_Toc65523823"/>
      <w:r w:rsidRPr="005A3A09">
        <w:t>B.2.3 Celkové provozní řešení</w:t>
      </w:r>
      <w:bookmarkEnd w:id="130"/>
    </w:p>
    <w:p w14:paraId="3D05444F" w14:textId="58D34C4F" w:rsidR="00235605" w:rsidRDefault="00235605" w:rsidP="00235605">
      <w:pPr>
        <w:spacing w:before="120"/>
        <w:jc w:val="both"/>
      </w:pPr>
      <w:bookmarkStart w:id="131" w:name="_Hlk70341289"/>
      <w:r w:rsidRPr="00A50A93">
        <w:t>Objekt má 4 podlaží, z toho jedno podzemní a tři nadzemní + střešní n</w:t>
      </w:r>
      <w:r>
        <w:t>a</w:t>
      </w:r>
      <w:r w:rsidRPr="00A50A93">
        <w:t>dstavbu se strojovnou výtahu. Uprostřed objektu je schodiště s jedním lůžkovým výtahem.</w:t>
      </w:r>
      <w:r>
        <w:t xml:space="preserve"> V jihovýchodní části je objekt v 1.pp propojen podzemním koridorem směr následná péče, stravovací provoz. Jednotlivá křídla objektu mají půdorysně obdélníkový tvar.</w:t>
      </w:r>
    </w:p>
    <w:p w14:paraId="0E1A5E19" w14:textId="77777777" w:rsidR="00235605" w:rsidRPr="00915B7B" w:rsidRDefault="00235605" w:rsidP="00235605">
      <w:pPr>
        <w:spacing w:before="120"/>
        <w:jc w:val="both"/>
      </w:pPr>
      <w:r w:rsidRPr="00915B7B">
        <w:t>Stavební úpravy řeší nové dispoziční uspořádání příjmové části pacientů LDN</w:t>
      </w:r>
      <w:r>
        <w:t xml:space="preserve">. A také </w:t>
      </w:r>
      <w:r w:rsidRPr="00915B7B">
        <w:t xml:space="preserve">plicní ambulance, </w:t>
      </w:r>
      <w:r>
        <w:t xml:space="preserve">která však </w:t>
      </w:r>
      <w:r w:rsidRPr="00915B7B">
        <w:t>bude sloužit jako ambulance se zvýšeným hygienickým režimem (pro infekční pacienty). Obě ambulance jsou provozně oddělené se samostatnými vstupy. Vstup do příjmové části pacientů LDN je upraven bezbariérově</w:t>
      </w:r>
      <w:r>
        <w:t xml:space="preserve"> (rampa není součástí této dokumentace)</w:t>
      </w:r>
      <w:r w:rsidRPr="00915B7B">
        <w:t>. Ostatní vstupy slouží pro personál, návštěvy a jako provozní.</w:t>
      </w:r>
    </w:p>
    <w:p w14:paraId="24989EEE" w14:textId="77777777" w:rsidR="00235605" w:rsidRDefault="00235605" w:rsidP="00235605">
      <w:pPr>
        <w:spacing w:before="120"/>
        <w:jc w:val="both"/>
      </w:pPr>
      <w:r w:rsidRPr="00915B7B">
        <w:t>Nové únikové schodiště</w:t>
      </w:r>
      <w:r>
        <w:t xml:space="preserve"> (které není součástí této dokumentace)</w:t>
      </w:r>
      <w:r w:rsidRPr="00915B7B">
        <w:t xml:space="preserve"> je navrženo v koncové části delšího křídla budovy a propojuje lůžková oddělení</w:t>
      </w:r>
      <w:r>
        <w:t xml:space="preserve"> </w:t>
      </w:r>
      <w:r w:rsidRPr="00915B7B">
        <w:t>v patrech se zázemím pro personál v 1.PP. Tato vertikální komunikace bude v běžném provozu sloužit pouze pro personál.</w:t>
      </w:r>
    </w:p>
    <w:bookmarkEnd w:id="131"/>
    <w:p w14:paraId="6273BE26" w14:textId="77777777" w:rsidR="00235605" w:rsidRPr="00235605" w:rsidRDefault="00235605" w:rsidP="00235605">
      <w:pPr>
        <w:pStyle w:val="textzpravyCharChar"/>
        <w:spacing w:line="280" w:lineRule="atLeast"/>
        <w:rPr>
          <w:rFonts w:cs="Arial"/>
          <w:sz w:val="22"/>
        </w:rPr>
      </w:pPr>
    </w:p>
    <w:p w14:paraId="0D52AF05" w14:textId="77777777" w:rsidR="00235605" w:rsidRPr="00EB27FB" w:rsidRDefault="00235605" w:rsidP="00235605">
      <w:pPr>
        <w:pStyle w:val="textzpravyCharChar"/>
        <w:spacing w:line="280" w:lineRule="atLeast"/>
        <w:rPr>
          <w:rFonts w:cs="Arial"/>
          <w:i/>
          <w:iCs/>
          <w:sz w:val="22"/>
        </w:rPr>
      </w:pPr>
      <w:r w:rsidRPr="00EB27FB">
        <w:rPr>
          <w:rFonts w:cs="Arial"/>
          <w:i/>
          <w:iCs/>
          <w:sz w:val="22"/>
        </w:rPr>
        <w:t>1.podzemní podlaží:</w:t>
      </w:r>
    </w:p>
    <w:p w14:paraId="381105EB" w14:textId="77777777" w:rsidR="00235605" w:rsidRPr="00235605" w:rsidRDefault="00235605" w:rsidP="00EB27FB">
      <w:pPr>
        <w:pStyle w:val="textzpravyCharChar"/>
        <w:spacing w:line="280" w:lineRule="atLeast"/>
        <w:rPr>
          <w:rFonts w:cs="Arial"/>
          <w:sz w:val="22"/>
        </w:rPr>
      </w:pPr>
      <w:r w:rsidRPr="00235605">
        <w:rPr>
          <w:rFonts w:cs="Arial"/>
          <w:sz w:val="22"/>
        </w:rPr>
        <w:t xml:space="preserve">V prostoru 1.PP je bývalý </w:t>
      </w:r>
      <w:proofErr w:type="gramStart"/>
      <w:r w:rsidRPr="00235605">
        <w:rPr>
          <w:rFonts w:cs="Arial"/>
          <w:sz w:val="22"/>
        </w:rPr>
        <w:t>kryt</w:t>
      </w:r>
      <w:proofErr w:type="gramEnd"/>
      <w:r w:rsidRPr="00235605">
        <w:rPr>
          <w:rFonts w:cs="Arial"/>
          <w:sz w:val="22"/>
        </w:rPr>
        <w:t xml:space="preserve"> CO či dílna údržby - tato část není předmětem řešení této dokumentace, v nutných případech se zde bude zasahovat pouze pro prostupy ZTI.</w:t>
      </w:r>
    </w:p>
    <w:p w14:paraId="001CDD92" w14:textId="77777777" w:rsidR="00235605" w:rsidRPr="00235605" w:rsidRDefault="00235605" w:rsidP="00EB27FB">
      <w:pPr>
        <w:pStyle w:val="textzpravyCharChar"/>
        <w:spacing w:line="280" w:lineRule="atLeast"/>
        <w:rPr>
          <w:rFonts w:cs="Arial"/>
          <w:sz w:val="22"/>
        </w:rPr>
      </w:pPr>
      <w:r w:rsidRPr="00235605">
        <w:rPr>
          <w:rFonts w:cs="Arial"/>
          <w:sz w:val="22"/>
        </w:rPr>
        <w:t>Nově je navržena místnost pro VZT a místnost EPS, upraveny jsou místnosti pro spisovny, sklady, technické zázemí a šatny pro personál se sociálním zázemím. Hlavní chodba od schodiště k šatnám personálu je tvarově zjednodušena.</w:t>
      </w:r>
    </w:p>
    <w:p w14:paraId="6E6CCB4E" w14:textId="77777777" w:rsidR="00235605" w:rsidRPr="00235605" w:rsidRDefault="00235605" w:rsidP="00235605">
      <w:pPr>
        <w:pStyle w:val="textzpravyCharChar"/>
        <w:spacing w:line="280" w:lineRule="atLeast"/>
        <w:rPr>
          <w:rFonts w:cs="Arial"/>
          <w:sz w:val="22"/>
        </w:rPr>
      </w:pPr>
    </w:p>
    <w:p w14:paraId="5EC0620D" w14:textId="77777777" w:rsidR="00235605" w:rsidRPr="00EB27FB" w:rsidRDefault="00235605" w:rsidP="00235605">
      <w:pPr>
        <w:pStyle w:val="textzpravyCharChar"/>
        <w:spacing w:line="280" w:lineRule="atLeast"/>
        <w:rPr>
          <w:rFonts w:cs="Arial"/>
          <w:i/>
          <w:iCs/>
          <w:sz w:val="22"/>
        </w:rPr>
      </w:pPr>
      <w:r w:rsidRPr="00EB27FB">
        <w:rPr>
          <w:rFonts w:cs="Arial"/>
          <w:i/>
          <w:iCs/>
          <w:sz w:val="22"/>
        </w:rPr>
        <w:t>1.nadzemní podlaží:</w:t>
      </w:r>
    </w:p>
    <w:p w14:paraId="157E788C" w14:textId="728D9FC4" w:rsidR="00235605" w:rsidRPr="00235605" w:rsidRDefault="00235605" w:rsidP="00EB27FB">
      <w:pPr>
        <w:pStyle w:val="textzpravyCharChar"/>
        <w:spacing w:line="280" w:lineRule="atLeast"/>
        <w:rPr>
          <w:rFonts w:cs="Arial"/>
          <w:sz w:val="22"/>
        </w:rPr>
      </w:pPr>
      <w:r w:rsidRPr="00235605">
        <w:rPr>
          <w:rFonts w:cs="Arial"/>
          <w:sz w:val="22"/>
        </w:rPr>
        <w:t xml:space="preserve">1.NP je využíváno jako </w:t>
      </w:r>
      <w:r w:rsidR="00EB27FB">
        <w:rPr>
          <w:rFonts w:cs="Arial"/>
          <w:sz w:val="22"/>
        </w:rPr>
        <w:t xml:space="preserve">blok vyšetřoven </w:t>
      </w:r>
      <w:proofErr w:type="spellStart"/>
      <w:r w:rsidR="00EB27FB">
        <w:rPr>
          <w:rFonts w:cs="Arial"/>
          <w:sz w:val="22"/>
        </w:rPr>
        <w:t>postcovidové</w:t>
      </w:r>
      <w:proofErr w:type="spellEnd"/>
      <w:r w:rsidR="00EB27FB">
        <w:rPr>
          <w:rFonts w:cs="Arial"/>
          <w:sz w:val="22"/>
        </w:rPr>
        <w:t xml:space="preserve"> péče</w:t>
      </w:r>
      <w:r w:rsidRPr="00235605">
        <w:rPr>
          <w:rFonts w:cs="Arial"/>
          <w:sz w:val="22"/>
        </w:rPr>
        <w:t>, příjmová část pacientů LDN s vyšetřovnou a nutriční ambulance, tělocvična s možností využití různých volnočasových či společenských aktivit pro LDN pacienty, nemocniční kaple a místnost pro zemřelé.</w:t>
      </w:r>
    </w:p>
    <w:p w14:paraId="2FE354F3" w14:textId="77777777" w:rsidR="00235605" w:rsidRPr="00235605" w:rsidRDefault="00235605" w:rsidP="00235605">
      <w:pPr>
        <w:pStyle w:val="textzpravyCharChar"/>
        <w:spacing w:line="280" w:lineRule="atLeast"/>
        <w:ind w:firstLine="708"/>
        <w:rPr>
          <w:rFonts w:cs="Arial"/>
          <w:sz w:val="22"/>
        </w:rPr>
      </w:pPr>
    </w:p>
    <w:p w14:paraId="3F3EA9B2" w14:textId="77777777" w:rsidR="00235605" w:rsidRPr="00EB27FB" w:rsidRDefault="00235605" w:rsidP="00235605">
      <w:pPr>
        <w:pStyle w:val="textzpravyCharChar"/>
        <w:spacing w:line="280" w:lineRule="atLeast"/>
        <w:rPr>
          <w:rFonts w:cs="Arial"/>
          <w:i/>
          <w:iCs/>
          <w:sz w:val="22"/>
        </w:rPr>
      </w:pPr>
      <w:r w:rsidRPr="00EB27FB">
        <w:rPr>
          <w:rFonts w:cs="Arial"/>
          <w:i/>
          <w:iCs/>
          <w:sz w:val="22"/>
        </w:rPr>
        <w:t>2.a 3.nadzemní podlaží:</w:t>
      </w:r>
    </w:p>
    <w:p w14:paraId="20ADE182" w14:textId="07FBF49B" w:rsidR="00EB27FB" w:rsidRDefault="00235605" w:rsidP="00EB27FB">
      <w:pPr>
        <w:spacing w:before="120"/>
        <w:jc w:val="both"/>
      </w:pPr>
      <w:r w:rsidRPr="00235605">
        <w:t xml:space="preserve">Ve 2.NP a 3.NP je lůžkové oddělení následné </w:t>
      </w:r>
      <w:proofErr w:type="gramStart"/>
      <w:r w:rsidRPr="00235605">
        <w:t>péče - LDN</w:t>
      </w:r>
      <w:proofErr w:type="gramEnd"/>
      <w:r w:rsidRPr="00235605">
        <w:t>. Obě podlaží jsou téměř identická s tím,</w:t>
      </w:r>
      <w:r w:rsidR="00EB27FB">
        <w:t xml:space="preserve"> </w:t>
      </w:r>
      <w:r w:rsidRPr="00235605">
        <w:t xml:space="preserve">že v 2.NP je místnost pro vrchní sestru a ve 3.NP je místnost určená pro sociálně </w:t>
      </w:r>
      <w:r w:rsidRPr="00235605">
        <w:lastRenderedPageBreak/>
        <w:t>zdravotnického pracovníka. Lůžkové oddělení je koncipováno tak, že v delším křídle budovy jsou pokoje pacientů, koupelna imobilních pacientů, pracovna sester a denní místnost, pracovna lékaře, sklad, místnost pro rozvody VZT, čistící a úklidová místnost, která zároveň slouží pro dočasné uskladnění špinavého prádla.</w:t>
      </w:r>
    </w:p>
    <w:p w14:paraId="253D93D2" w14:textId="43B5E3A1" w:rsidR="00EB27FB" w:rsidRDefault="00235605" w:rsidP="00EB27FB">
      <w:pPr>
        <w:spacing w:before="120"/>
        <w:jc w:val="both"/>
      </w:pPr>
      <w:r w:rsidRPr="00235605">
        <w:t xml:space="preserve">Pokoje naproti sesterny jsou </w:t>
      </w:r>
      <w:proofErr w:type="gramStart"/>
      <w:r w:rsidRPr="00235605">
        <w:t>3- a</w:t>
      </w:r>
      <w:proofErr w:type="gramEnd"/>
      <w:r w:rsidRPr="00235605">
        <w:t xml:space="preserve"> 4-lůžkové bez sociálního zázemí, určené pro ležící pacienty.</w:t>
      </w:r>
    </w:p>
    <w:p w14:paraId="64C43160" w14:textId="49B0F897" w:rsidR="00235605" w:rsidRPr="00235605" w:rsidRDefault="00235605" w:rsidP="00EB27FB">
      <w:pPr>
        <w:spacing w:before="120"/>
        <w:jc w:val="both"/>
      </w:pPr>
      <w:r w:rsidRPr="00235605">
        <w:t xml:space="preserve">Pokoje pro chodící pacienty </w:t>
      </w:r>
      <w:proofErr w:type="gramStart"/>
      <w:r w:rsidRPr="00235605">
        <w:t>jsou  2</w:t>
      </w:r>
      <w:proofErr w:type="gramEnd"/>
      <w:r w:rsidRPr="00235605">
        <w:t>- a 3-lůžkové se samostatným hygienickým zázemím.</w:t>
      </w:r>
    </w:p>
    <w:p w14:paraId="6B6858FD" w14:textId="37D2E78C" w:rsidR="00EB27FB" w:rsidRDefault="00235605" w:rsidP="00EB27FB">
      <w:pPr>
        <w:spacing w:before="120"/>
        <w:jc w:val="both"/>
      </w:pPr>
      <w:r w:rsidRPr="00235605">
        <w:t>Na delší křídlo navazuje přístavba plánovaného únikového schodiště (není součástí této dokumentace). Schodišťový prostor bude zastřešený s prosklenými fasádami podél schodišťových ramen.</w:t>
      </w:r>
    </w:p>
    <w:p w14:paraId="104B4EA2" w14:textId="615C5CAA" w:rsidR="00EB27FB" w:rsidRDefault="00235605" w:rsidP="00EB27FB">
      <w:pPr>
        <w:spacing w:before="120"/>
        <w:jc w:val="both"/>
      </w:pPr>
      <w:r w:rsidRPr="00235605">
        <w:t>V kratším křídle bude společenská místnost s jídelnou, přípravna, místnost vrchní sestry / sociálně zdravotnického pracovníka, inspekční pokoj lékaře, WC pro ZTP, sklad a relaxační místnost.</w:t>
      </w:r>
    </w:p>
    <w:p w14:paraId="3BFB9B16" w14:textId="1D2ADC1F" w:rsidR="00235605" w:rsidRPr="00235605" w:rsidRDefault="00235605" w:rsidP="00EB27FB">
      <w:pPr>
        <w:spacing w:before="120"/>
        <w:jc w:val="both"/>
      </w:pPr>
      <w:r w:rsidRPr="00235605">
        <w:t>Místnost pro VZT je navržena jako prostorová rezerva pro rozvody VZT a chlazení.</w:t>
      </w:r>
    </w:p>
    <w:p w14:paraId="3E797D60" w14:textId="77777777" w:rsidR="00235605" w:rsidRPr="00235605" w:rsidRDefault="00235605" w:rsidP="00EB27FB">
      <w:pPr>
        <w:jc w:val="both"/>
      </w:pPr>
      <w:r w:rsidRPr="00235605">
        <w:t>V případě rozhodnutí o nerealizaci VZT a chlazení lze tuto plochu využít pro rozšíření čistící místnosti nebo použít místnost pro skladování zdravotnického materiálu.</w:t>
      </w:r>
    </w:p>
    <w:p w14:paraId="55CB924E" w14:textId="77777777" w:rsidR="00235605" w:rsidRPr="00235605" w:rsidRDefault="00235605" w:rsidP="00235605">
      <w:pPr>
        <w:pStyle w:val="textzpravyCharChar"/>
        <w:spacing w:line="280" w:lineRule="atLeast"/>
        <w:rPr>
          <w:rFonts w:cs="Arial"/>
          <w:sz w:val="22"/>
        </w:rPr>
      </w:pPr>
    </w:p>
    <w:p w14:paraId="7DB8B0A5" w14:textId="77777777" w:rsidR="00235605" w:rsidRPr="00EB27FB" w:rsidRDefault="00235605" w:rsidP="00235605">
      <w:pPr>
        <w:pStyle w:val="textzpravyCharChar"/>
        <w:spacing w:line="280" w:lineRule="atLeast"/>
        <w:rPr>
          <w:rFonts w:cs="Arial"/>
          <w:i/>
          <w:iCs/>
          <w:sz w:val="22"/>
        </w:rPr>
      </w:pPr>
      <w:r w:rsidRPr="00EB27FB">
        <w:rPr>
          <w:rFonts w:cs="Arial"/>
          <w:i/>
          <w:iCs/>
          <w:sz w:val="22"/>
        </w:rPr>
        <w:t>4.nadzemní podlaží:</w:t>
      </w:r>
    </w:p>
    <w:p w14:paraId="703E4BCE" w14:textId="34144743" w:rsidR="00235605" w:rsidRPr="00235605" w:rsidRDefault="00235605" w:rsidP="00235605">
      <w:pPr>
        <w:pStyle w:val="textzpravyCharChar"/>
        <w:spacing w:line="280" w:lineRule="atLeast"/>
        <w:rPr>
          <w:rFonts w:cs="Arial"/>
          <w:sz w:val="22"/>
        </w:rPr>
      </w:pPr>
      <w:r w:rsidRPr="00235605">
        <w:rPr>
          <w:rFonts w:cs="Arial"/>
          <w:sz w:val="22"/>
        </w:rPr>
        <w:t xml:space="preserve">V posledním podlaží je nyní strojovna výtahu a výstup na </w:t>
      </w:r>
      <w:proofErr w:type="gramStart"/>
      <w:r w:rsidRPr="00235605">
        <w:rPr>
          <w:rFonts w:cs="Arial"/>
          <w:sz w:val="22"/>
        </w:rPr>
        <w:t>střechu - tato</w:t>
      </w:r>
      <w:proofErr w:type="gramEnd"/>
      <w:r w:rsidRPr="00235605">
        <w:rPr>
          <w:rFonts w:cs="Arial"/>
          <w:sz w:val="22"/>
        </w:rPr>
        <w:t xml:space="preserve"> část zůstává beze změn, vyjma výměny výtahu.</w:t>
      </w:r>
    </w:p>
    <w:p w14:paraId="20EF1546" w14:textId="77777777" w:rsidR="00235605" w:rsidRPr="00235605" w:rsidRDefault="00235605" w:rsidP="00235605">
      <w:pPr>
        <w:pStyle w:val="textzpravyCharChar"/>
        <w:spacing w:line="280" w:lineRule="atLeast"/>
        <w:rPr>
          <w:rFonts w:cs="Arial"/>
          <w:sz w:val="22"/>
        </w:rPr>
      </w:pPr>
    </w:p>
    <w:p w14:paraId="19A2FEDA" w14:textId="16C47A47" w:rsidR="00E80F5E" w:rsidRPr="00235605" w:rsidRDefault="00235605" w:rsidP="002771CC">
      <w:pPr>
        <w:pStyle w:val="textzpravyCharChar"/>
        <w:spacing w:line="280" w:lineRule="atLeast"/>
        <w:rPr>
          <w:rFonts w:cs="Arial"/>
          <w:sz w:val="22"/>
        </w:rPr>
      </w:pPr>
      <w:r w:rsidRPr="00235605">
        <w:rPr>
          <w:rFonts w:cs="Arial"/>
          <w:sz w:val="22"/>
        </w:rPr>
        <w:t xml:space="preserve">Navrhované dispoziční změny si vyžádají komplexní rekonstrukci instalací a zásahy do prostor ve všech podlažích. Nově jsou uvažovány lůžkové rampy s rozvodem </w:t>
      </w:r>
      <w:proofErr w:type="spellStart"/>
      <w:r w:rsidRPr="00235605">
        <w:rPr>
          <w:rFonts w:cs="Arial"/>
          <w:sz w:val="22"/>
        </w:rPr>
        <w:t>mediplynu</w:t>
      </w:r>
      <w:proofErr w:type="spellEnd"/>
      <w:r w:rsidRPr="00235605">
        <w:rPr>
          <w:rFonts w:cs="Arial"/>
          <w:sz w:val="22"/>
        </w:rPr>
        <w:t>.</w:t>
      </w:r>
    </w:p>
    <w:p w14:paraId="5848F69A" w14:textId="748C3377" w:rsidR="00130A49" w:rsidRPr="005A3A09" w:rsidRDefault="0086550A" w:rsidP="0086550A">
      <w:pPr>
        <w:pStyle w:val="Nadpis2"/>
        <w:numPr>
          <w:ilvl w:val="0"/>
          <w:numId w:val="0"/>
        </w:numPr>
      </w:pPr>
      <w:bookmarkStart w:id="132" w:name="_Toc65523824"/>
      <w:r w:rsidRPr="005A3A09">
        <w:t>B.2.4 Bezbariérové užívání stavby</w:t>
      </w:r>
      <w:bookmarkEnd w:id="132"/>
    </w:p>
    <w:p w14:paraId="0444BB98" w14:textId="0C60716D" w:rsidR="00130A49" w:rsidRPr="005A3A09" w:rsidRDefault="0086550A" w:rsidP="006B1635">
      <w:pPr>
        <w:pStyle w:val="textzpravyCharChar"/>
        <w:spacing w:line="280" w:lineRule="atLeast"/>
        <w:rPr>
          <w:sz w:val="22"/>
        </w:rPr>
      </w:pPr>
      <w:r w:rsidRPr="005A3A09">
        <w:rPr>
          <w:sz w:val="22"/>
        </w:rPr>
        <w:t xml:space="preserve">Stavební úpravy respektují stávající řešení bezbariérového užívání v objektu. </w:t>
      </w:r>
      <w:bookmarkStart w:id="133" w:name="_Hlk27559922"/>
      <w:r w:rsidRPr="005A3A09">
        <w:rPr>
          <w:sz w:val="22"/>
        </w:rPr>
        <w:t xml:space="preserve">Vertikální propojení mezi jednotlivými patry je řešeno </w:t>
      </w:r>
      <w:r w:rsidR="007B24EF">
        <w:rPr>
          <w:sz w:val="22"/>
        </w:rPr>
        <w:t>novým</w:t>
      </w:r>
      <w:r w:rsidRPr="005A3A09">
        <w:rPr>
          <w:sz w:val="22"/>
        </w:rPr>
        <w:t xml:space="preserve"> výtah</w:t>
      </w:r>
      <w:r w:rsidR="007B24EF">
        <w:rPr>
          <w:sz w:val="22"/>
        </w:rPr>
        <w:t>em</w:t>
      </w:r>
      <w:r w:rsidRPr="005A3A09">
        <w:rPr>
          <w:sz w:val="22"/>
        </w:rPr>
        <w:t>.</w:t>
      </w:r>
      <w:bookmarkEnd w:id="133"/>
    </w:p>
    <w:p w14:paraId="47F43C96" w14:textId="0C574148" w:rsidR="006B1635" w:rsidRPr="005A3A09" w:rsidRDefault="002B3CCC" w:rsidP="006B1635">
      <w:pPr>
        <w:pStyle w:val="Nadpis2"/>
        <w:numPr>
          <w:ilvl w:val="0"/>
          <w:numId w:val="0"/>
        </w:numPr>
      </w:pPr>
      <w:bookmarkStart w:id="134" w:name="_Toc65523825"/>
      <w:r w:rsidRPr="005A3A09">
        <w:t>B.2.5.</w:t>
      </w:r>
      <w:r w:rsidR="006B1635" w:rsidRPr="005A3A09">
        <w:t xml:space="preserve"> Bezpečnost při užívání stavby</w:t>
      </w:r>
      <w:bookmarkEnd w:id="134"/>
    </w:p>
    <w:p w14:paraId="7262582F" w14:textId="77777777" w:rsidR="006B1635" w:rsidRPr="005A3A09" w:rsidRDefault="006B1635" w:rsidP="006B1635">
      <w:r w:rsidRPr="005A3A09">
        <w:t>Projektovaná stavba splňuje základní požadavek č. 4 – Bezpečnost a přístupnost při užívání, který je definování směrnicí rady 89/106EHS o stavebních výrobcích a také oběma českými nařízeními vlády č. 163/2002Sb. a č. 190/2002 Sb.</w:t>
      </w:r>
    </w:p>
    <w:p w14:paraId="41DE0A05" w14:textId="77777777" w:rsidR="006B1635" w:rsidRPr="005A3A09" w:rsidRDefault="006B1635" w:rsidP="006B1635"/>
    <w:p w14:paraId="7E3340E6" w14:textId="77777777" w:rsidR="006B1635" w:rsidRPr="005A3A09" w:rsidRDefault="006B1635" w:rsidP="006B1635">
      <w:r w:rsidRPr="005A3A09">
        <w:t>Stavba je navržena a bude provedena takovým způsobem, aby při jejím užívání nebo provozu nevznikalo nepřijatelné nebezpečí nehod nebo poškození, např. uklouznutím, pádem, nárazem, popálením, zásahem elektrickým proudem, zranění výbuchem a vloupání. Zejména stavba musí být navržena a postavena tak, aby byla zohledněna přístupnost pro osoby se zdravotním postižením a použití těmito osobami.“</w:t>
      </w:r>
    </w:p>
    <w:p w14:paraId="0F4DA4A7" w14:textId="77777777" w:rsidR="006B1635" w:rsidRPr="005A3A09" w:rsidRDefault="006B1635" w:rsidP="006B1635"/>
    <w:p w14:paraId="30B26021" w14:textId="77777777" w:rsidR="006B1635" w:rsidRPr="005A3A09" w:rsidRDefault="006B1635" w:rsidP="006B1635">
      <w:r w:rsidRPr="005A3A09">
        <w:t xml:space="preserve">Provozovatel areálu je povinen v souladu s požadavky Nařízení vlády č. 101/2005 Sb. udržovat veškerá pracoviště (prostory) po dobu provozu potřebnými technickými a organizačními opatřeními ve stavu, který neohrožuje bezpečnost a zdraví osob. Bude udržovat objekt v dobrém </w:t>
      </w:r>
      <w:r w:rsidRPr="005A3A09">
        <w:rPr>
          <w:bCs/>
        </w:rPr>
        <w:t>technickém stavu</w:t>
      </w:r>
      <w:r w:rsidRPr="005A3A09">
        <w:t xml:space="preserve"> tak, aby nevznikalo nebezpečí ohrožující uživatele, jeho zaměstnance či návštěvníky, jakož i jiná nebezpečí, např. požárního nebo hygienického charakteru.</w:t>
      </w:r>
    </w:p>
    <w:p w14:paraId="461E9413" w14:textId="77777777" w:rsidR="006B1635" w:rsidRPr="005A3A09" w:rsidRDefault="006B1635" w:rsidP="006B1635">
      <w:r w:rsidRPr="005A3A09">
        <w:t>Objekt musí být během provozu udržován tak, aby:</w:t>
      </w:r>
    </w:p>
    <w:p w14:paraId="1E237EB0" w14:textId="77777777" w:rsidR="006B1635" w:rsidRPr="005A3A09" w:rsidRDefault="006B1635" w:rsidP="006B1635">
      <w:pPr>
        <w:widowControl w:val="0"/>
        <w:numPr>
          <w:ilvl w:val="0"/>
          <w:numId w:val="21"/>
        </w:numPr>
        <w:ind w:left="357" w:hanging="357"/>
      </w:pPr>
      <w:r w:rsidRPr="005A3A09">
        <w:t xml:space="preserve">nedocházelo k nadměrnému opotřebení vlivem působení škodlivých vlivů prostředí, např. klimatickými podmínkami, jenž působí na vnější </w:t>
      </w:r>
      <w:proofErr w:type="gramStart"/>
      <w:r w:rsidRPr="005A3A09">
        <w:t>konstrukce - vykonávat</w:t>
      </w:r>
      <w:proofErr w:type="gramEnd"/>
      <w:r w:rsidRPr="005A3A09">
        <w:t xml:space="preserve"> pravidelnou obnovu venkovních nátěrů, jakož i očistu nánosů na střešním plášti </w:t>
      </w:r>
    </w:p>
    <w:p w14:paraId="52BFDAFC" w14:textId="77777777" w:rsidR="006B1635" w:rsidRPr="005A3A09" w:rsidRDefault="006B1635" w:rsidP="006B1635">
      <w:pPr>
        <w:widowControl w:val="0"/>
        <w:numPr>
          <w:ilvl w:val="0"/>
          <w:numId w:val="21"/>
        </w:numPr>
        <w:ind w:left="357" w:hanging="357"/>
      </w:pPr>
      <w:r w:rsidRPr="005A3A09">
        <w:lastRenderedPageBreak/>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14:paraId="2540E677" w14:textId="77777777" w:rsidR="006B1635" w:rsidRPr="005A3A09" w:rsidRDefault="006B1635" w:rsidP="006B1635">
      <w:pPr>
        <w:widowControl w:val="0"/>
        <w:numPr>
          <w:ilvl w:val="0"/>
          <w:numId w:val="21"/>
        </w:numPr>
        <w:ind w:left="357" w:hanging="357"/>
      </w:pPr>
      <w:r w:rsidRPr="005A3A09">
        <w:t xml:space="preserve">pravidelně udržovat bezzávadný stav vnitřní </w:t>
      </w:r>
      <w:proofErr w:type="gramStart"/>
      <w:r w:rsidRPr="005A3A09">
        <w:t>elektroinstalace - zabezpečovat</w:t>
      </w:r>
      <w:proofErr w:type="gramEnd"/>
      <w:r w:rsidRPr="005A3A09">
        <w:t xml:space="preserve"> denní vizuální prohlídky (dle četnosti provozu), což je důležité zejména v prostorách mokrých a vlhkých</w:t>
      </w:r>
    </w:p>
    <w:p w14:paraId="45D632CE" w14:textId="77777777" w:rsidR="006B1635" w:rsidRPr="005A3A09" w:rsidRDefault="006B1635" w:rsidP="006B1635">
      <w:pPr>
        <w:widowControl w:val="0"/>
        <w:numPr>
          <w:ilvl w:val="0"/>
          <w:numId w:val="21"/>
        </w:numPr>
        <w:ind w:left="357" w:hanging="357"/>
      </w:pPr>
      <w:r w:rsidRPr="005A3A09">
        <w:t xml:space="preserve">technická zařízení v objektu je nutno min. 1x ročně odborně kontrolovat, provádět revizní prohlídky (např. elektrického </w:t>
      </w:r>
      <w:proofErr w:type="gramStart"/>
      <w:r w:rsidRPr="005A3A09">
        <w:t>zařízení - osvětlení</w:t>
      </w:r>
      <w:proofErr w:type="gramEnd"/>
      <w:r w:rsidRPr="005A3A09">
        <w:t xml:space="preserve">, vytápění aj.) - nejpozději 1x za 5 let </w:t>
      </w:r>
    </w:p>
    <w:p w14:paraId="4567DEEE" w14:textId="77777777" w:rsidR="006B1635" w:rsidRPr="005A3A09" w:rsidRDefault="006B1635" w:rsidP="006B1635">
      <w:pPr>
        <w:widowControl w:val="0"/>
        <w:numPr>
          <w:ilvl w:val="0"/>
          <w:numId w:val="21"/>
        </w:numPr>
        <w:ind w:left="357" w:hanging="357"/>
      </w:pPr>
      <w:r w:rsidRPr="005A3A09">
        <w:t>pro přístup k osvětlení uvnitř objektu a k jeho čištění či údržbě používat vhodné pracovní prostředky (např. žebříky, žebříkové schůdky) - čištění těles osvětlení vykonávat min. 1x za rok nebo podle potřeby</w:t>
      </w:r>
    </w:p>
    <w:p w14:paraId="3CE01EFC" w14:textId="77777777" w:rsidR="006B1635" w:rsidRPr="005A3A09" w:rsidRDefault="006B1635" w:rsidP="006B1635">
      <w:pPr>
        <w:widowControl w:val="0"/>
        <w:numPr>
          <w:ilvl w:val="0"/>
          <w:numId w:val="21"/>
        </w:numPr>
        <w:ind w:left="357" w:hanging="357"/>
      </w:pPr>
      <w:r w:rsidRPr="005A3A09">
        <w:t xml:space="preserve">pro </w:t>
      </w:r>
      <w:proofErr w:type="gramStart"/>
      <w:r w:rsidRPr="005A3A09">
        <w:t>výstup - přístup</w:t>
      </w:r>
      <w:proofErr w:type="gramEnd"/>
      <w:r w:rsidRPr="005A3A09">
        <w:t xml:space="preserve">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 </w:t>
      </w:r>
    </w:p>
    <w:p w14:paraId="7D11912B" w14:textId="77777777" w:rsidR="006B1635" w:rsidRPr="005A3A09" w:rsidRDefault="006B1635" w:rsidP="006B1635">
      <w:pPr>
        <w:widowControl w:val="0"/>
        <w:numPr>
          <w:ilvl w:val="0"/>
          <w:numId w:val="21"/>
        </w:numPr>
        <w:ind w:left="357" w:hanging="357"/>
      </w:pPr>
      <w:r w:rsidRPr="005A3A09">
        <w:t xml:space="preserve">platí totiž, že provozní budovy musí být udržovány ve stavu, který neohrožuje bezpečnost </w:t>
      </w:r>
      <w:proofErr w:type="gramStart"/>
      <w:r w:rsidRPr="005A3A09">
        <w:t>osob - viz</w:t>
      </w:r>
      <w:proofErr w:type="gramEnd"/>
      <w:r w:rsidRPr="005A3A09">
        <w:t xml:space="preserve"> ustanovení § 10 </w:t>
      </w:r>
      <w:proofErr w:type="spellStart"/>
      <w:r w:rsidRPr="005A3A09">
        <w:t>vyhl</w:t>
      </w:r>
      <w:proofErr w:type="spellEnd"/>
      <w:r w:rsidRPr="005A3A09">
        <w:t>. č. 48/1982 Sb.</w:t>
      </w:r>
    </w:p>
    <w:p w14:paraId="25FB26D8" w14:textId="77777777" w:rsidR="006B1635" w:rsidRPr="005A3A09" w:rsidRDefault="006B1635" w:rsidP="006B1635">
      <w:pPr>
        <w:widowControl w:val="0"/>
      </w:pPr>
    </w:p>
    <w:p w14:paraId="2F0DE8A3" w14:textId="77777777" w:rsidR="006B1635" w:rsidRPr="005A3A09" w:rsidRDefault="006B1635" w:rsidP="006B1635">
      <w:pPr>
        <w:widowControl w:val="0"/>
      </w:pPr>
      <w:r w:rsidRPr="005A3A09">
        <w:t>Předpisy, týkající se bezpečnosti práce a ochrany zdraví při práci:</w:t>
      </w:r>
    </w:p>
    <w:p w14:paraId="43A28996" w14:textId="77777777" w:rsidR="006B1635" w:rsidRPr="005A3A09" w:rsidRDefault="006B1635" w:rsidP="006B1635">
      <w:pPr>
        <w:widowControl w:val="0"/>
      </w:pPr>
      <w:r w:rsidRPr="005A3A09">
        <w:t xml:space="preserve">Zákon č. 309/2006 Sb., kterým se upravují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Zákon upravuje požadavky na pracoviště a pracovní prostředí. </w:t>
      </w:r>
    </w:p>
    <w:p w14:paraId="4D850733" w14:textId="77777777" w:rsidR="006B1635" w:rsidRPr="005A3A09" w:rsidRDefault="006B1635" w:rsidP="006B1635">
      <w:pPr>
        <w:widowControl w:val="0"/>
      </w:pPr>
      <w:r w:rsidRPr="005A3A09">
        <w:t>NV č. 591/2006 Sb., o bližších minimálních požadavcích na bezpečnost a ochranu zdraví při práci na staveništích;</w:t>
      </w:r>
    </w:p>
    <w:p w14:paraId="037202DA" w14:textId="77777777" w:rsidR="006B1635" w:rsidRPr="005A3A09" w:rsidRDefault="006B1635" w:rsidP="006B1635">
      <w:pPr>
        <w:widowControl w:val="0"/>
      </w:pPr>
      <w:r w:rsidRPr="005A3A09">
        <w:t>NV č. 361/2007 Sb., kterým se stanoví podmínky ochrany zdraví při práci. NV upravuje mj. požadavky na větrání, osvětlení a světlou výšku pracovišť, objemový prostor a podlahovou plochu, rozměry, provedení a vybavení sanitárních a pomocných zařízení.</w:t>
      </w:r>
    </w:p>
    <w:p w14:paraId="47E41812" w14:textId="77777777" w:rsidR="006B1635" w:rsidRPr="005A3A09" w:rsidRDefault="006B1635" w:rsidP="006B1635">
      <w:pPr>
        <w:widowControl w:val="0"/>
      </w:pPr>
      <w:r w:rsidRPr="005A3A09">
        <w:t>NV č. 101/2005 Sb., o podrobnějších požadavcích na pracoviště a pracovní prostředí</w:t>
      </w:r>
    </w:p>
    <w:p w14:paraId="147C5132" w14:textId="77777777" w:rsidR="006B1635" w:rsidRPr="005A3A09" w:rsidRDefault="006B1635" w:rsidP="006B1635">
      <w:pPr>
        <w:widowControl w:val="0"/>
      </w:pPr>
      <w:r w:rsidRPr="005A3A09">
        <w:t>NV č. 362/2005 Sb., o bližších požadavcích na bezpečnost a ochranu zdraví při práci na pracovištích s nebezpečím pádu z výšky nebo do hloubky.</w:t>
      </w:r>
    </w:p>
    <w:p w14:paraId="004398CD" w14:textId="77777777" w:rsidR="006B1635" w:rsidRPr="005A3A09" w:rsidRDefault="006B1635" w:rsidP="006B1635">
      <w:pPr>
        <w:widowControl w:val="0"/>
      </w:pPr>
      <w:r w:rsidRPr="005A3A09">
        <w:t>NV č. 378/2001 Sb., kterým se stanoví bližší požadavky na bezpečný provoz a používání strojů, technických zařízení, přístrojů a nářadí.</w:t>
      </w:r>
    </w:p>
    <w:p w14:paraId="7FB14624" w14:textId="77777777" w:rsidR="007B24EF" w:rsidRPr="005A3A09" w:rsidRDefault="007B24EF" w:rsidP="006B1635">
      <w:pPr>
        <w:widowControl w:val="0"/>
      </w:pPr>
    </w:p>
    <w:p w14:paraId="6DF2EC2B" w14:textId="77777777" w:rsidR="006B1635" w:rsidRPr="005A3A09" w:rsidRDefault="006B1635" w:rsidP="006B1635">
      <w:pPr>
        <w:widowControl w:val="0"/>
      </w:pPr>
      <w:r w:rsidRPr="005A3A09">
        <w:t>Vybrané normy týkající se bezpečnosti při užívání:</w:t>
      </w:r>
    </w:p>
    <w:p w14:paraId="1B5B1360" w14:textId="77777777" w:rsidR="006B1635" w:rsidRPr="005A3A09" w:rsidRDefault="006B1635" w:rsidP="006B1635">
      <w:pPr>
        <w:widowControl w:val="0"/>
      </w:pPr>
      <w:r w:rsidRPr="005A3A09">
        <w:t>ČSN 73 1901 Navrhování střech</w:t>
      </w:r>
    </w:p>
    <w:p w14:paraId="10031721" w14:textId="77777777" w:rsidR="006B1635" w:rsidRPr="005A3A09" w:rsidRDefault="006B1635" w:rsidP="006B1635">
      <w:pPr>
        <w:widowControl w:val="0"/>
      </w:pPr>
      <w:r w:rsidRPr="005A3A09">
        <w:t>ČSN 01 8012 Bezpečnostní značky a tabulky</w:t>
      </w:r>
    </w:p>
    <w:p w14:paraId="619B0AE1" w14:textId="77777777" w:rsidR="006B1635" w:rsidRPr="005A3A09" w:rsidRDefault="006B1635" w:rsidP="006B1635">
      <w:pPr>
        <w:widowControl w:val="0"/>
      </w:pPr>
      <w:r w:rsidRPr="005A3A09">
        <w:t>ČSN 73 4130 Schodiště a šikmé rampy</w:t>
      </w:r>
    </w:p>
    <w:p w14:paraId="13FD34EE" w14:textId="77777777" w:rsidR="006B1635" w:rsidRPr="005A3A09" w:rsidRDefault="006B1635" w:rsidP="006B1635">
      <w:pPr>
        <w:widowControl w:val="0"/>
      </w:pPr>
      <w:r w:rsidRPr="005A3A09">
        <w:t>ČSN 74 3305 Ochranná zábradlí</w:t>
      </w:r>
    </w:p>
    <w:p w14:paraId="73E4441B" w14:textId="77777777" w:rsidR="006B1635" w:rsidRPr="005A3A09" w:rsidRDefault="006B1635" w:rsidP="006B1635">
      <w:pPr>
        <w:widowControl w:val="0"/>
      </w:pPr>
      <w:r w:rsidRPr="005A3A09">
        <w:t>ČSN 744505 Podlahy</w:t>
      </w:r>
    </w:p>
    <w:p w14:paraId="1715C21D" w14:textId="77777777" w:rsidR="006B1635" w:rsidRPr="005A3A09" w:rsidRDefault="006B1635" w:rsidP="006B1635">
      <w:pPr>
        <w:widowControl w:val="0"/>
      </w:pPr>
      <w:r w:rsidRPr="005A3A09">
        <w:t>ČSN EN 12600 Sklo ve stavebnictví</w:t>
      </w:r>
    </w:p>
    <w:p w14:paraId="38C48137" w14:textId="77777777" w:rsidR="006B1635" w:rsidRPr="005A3A09" w:rsidRDefault="006B1635" w:rsidP="006B1635">
      <w:pPr>
        <w:widowControl w:val="0"/>
      </w:pPr>
      <w:r w:rsidRPr="005A3A09">
        <w:t>ČSN 743282 Ocelové žebříky</w:t>
      </w:r>
    </w:p>
    <w:p w14:paraId="659DFB09" w14:textId="77777777" w:rsidR="006B1635" w:rsidRPr="005A3A09" w:rsidRDefault="006B1635" w:rsidP="006B1635">
      <w:pPr>
        <w:widowControl w:val="0"/>
      </w:pPr>
    </w:p>
    <w:p w14:paraId="78B48339" w14:textId="77777777" w:rsidR="006B1635" w:rsidRPr="005A3A09" w:rsidRDefault="006B1635" w:rsidP="006B1635">
      <w:pPr>
        <w:widowControl w:val="0"/>
      </w:pPr>
      <w:r w:rsidRPr="005A3A09">
        <w:t>Podle zákona č. 251/2005 Sb., o inspekci práce, ve znění pozdějších předpisů, kontrolují dodržování povinností vyplývajících z právních předpisů k zajištění bezpečnosti práce, právních předpisů k zajištění bezpečnosti provozu technických zařízení se zvýšenou mírou ohrožení života a zdraví a právních předpisů o bezpečnosti provozu vyhrazených technických zařízení Státní úřad inspekce práce a oblastní inspektoráty práce.</w:t>
      </w:r>
    </w:p>
    <w:p w14:paraId="401B24AF" w14:textId="77777777" w:rsidR="006B1635" w:rsidRPr="005A3A09" w:rsidRDefault="006B1635" w:rsidP="006B1635">
      <w:pPr>
        <w:widowControl w:val="0"/>
      </w:pPr>
    </w:p>
    <w:p w14:paraId="6C5B1487" w14:textId="77777777" w:rsidR="006B1635" w:rsidRPr="005A3A09" w:rsidRDefault="006B1635" w:rsidP="006B1635">
      <w:pPr>
        <w:widowControl w:val="0"/>
      </w:pPr>
      <w:r w:rsidRPr="005A3A09">
        <w:t xml:space="preserve">Stavba bude provedena tak, aby byla zajištěna bezpečnost osob při jejím užívání (normové protiskluzové úpravy nášlapných vrstev podlah, zábradlí, záchytný systém na </w:t>
      </w:r>
      <w:r w:rsidRPr="005A3A09">
        <w:lastRenderedPageBreak/>
        <w:t xml:space="preserve">střeše, stupadla v šachtách, ocelové žebříky atd.). Veškerá elektrická zařízení a instalace musejí odpovídat platným normám a předpisům a musí být řádně označena. Ochrana všech osob a pracovníků v objektu bude probíhat dle provozního řádu. V objektu bude požární řád a poplachové směrnice, návod k obsluze zařízení. Na vstupních dveřích budou výstražné tabulky. </w:t>
      </w:r>
    </w:p>
    <w:p w14:paraId="7D2F7FC4" w14:textId="77777777" w:rsidR="006B1635" w:rsidRPr="005A3A09" w:rsidRDefault="006B1635" w:rsidP="006B1635">
      <w:pPr>
        <w:widowControl w:val="0"/>
      </w:pPr>
    </w:p>
    <w:p w14:paraId="224584CE" w14:textId="77777777" w:rsidR="006B1635" w:rsidRPr="005A3A09" w:rsidRDefault="006B1635" w:rsidP="006B1635">
      <w:pPr>
        <w:widowControl w:val="0"/>
      </w:pPr>
      <w:r w:rsidRPr="005A3A09">
        <w:t>Z vyhrazených požárně bezpečnostních zařízení (ve smyslu § 4, odst.3 Vyhlášky MV č. 246/2001 Sb.) nejsou v řešené stavbě navržena žádná (např. EPS, SHZ, SOZ apod.) jelikož jejich instalace není nutná ve smyslu požadavků dotčených platných ČSN z oboru PO. Únikové cesty budou udržovány volné. Bezpečnost při užívání bude konkrétně upřesněna v provozním řádu budovy.</w:t>
      </w:r>
    </w:p>
    <w:p w14:paraId="60049D63" w14:textId="77777777" w:rsidR="006B1635" w:rsidRPr="005A3A09" w:rsidRDefault="006B1635" w:rsidP="006B1635">
      <w:pPr>
        <w:widowControl w:val="0"/>
      </w:pPr>
    </w:p>
    <w:p w14:paraId="2C16D4E7" w14:textId="77777777" w:rsidR="006B1635" w:rsidRPr="005A3A09" w:rsidRDefault="006B1635" w:rsidP="006B1635">
      <w:pPr>
        <w:widowControl w:val="0"/>
      </w:pPr>
      <w:r w:rsidRPr="005A3A09">
        <w:t>Dle §3 NV č.101/2005Sb. o podrobnějších požadavcích na pracoviště a pracovní prostředí, pracoviště musí být po dobu provozu udržována potřebnými technickými a organizačními opatřeními, splňujícími požadavky tohoto nařízení, ve stavu, který neohrožuje bezpečnost a zdraví osob. Zaměstnavatel při zajištění bezpečného stavu pracoviště vychází z hodnocení rizik vyplývajících z možných zdrojů ohrožení bezpečnosti a zdraví zaměstnanců ve vztahu k vykonávané činnosti, zejména z posouzení možností omezení úrovně rizikových faktorů pracovních podmínek, požadavků na ochranu zaměstnanců před účinky škodlivin a rizik vyplývajících z provozování a používání výrobních a pracovních prostředků a zařízení.</w:t>
      </w:r>
    </w:p>
    <w:p w14:paraId="02F27804" w14:textId="77777777" w:rsidR="006B1635" w:rsidRPr="005A3A09" w:rsidRDefault="006B1635" w:rsidP="006B1635">
      <w:pPr>
        <w:widowControl w:val="0"/>
      </w:pPr>
    </w:p>
    <w:p w14:paraId="0265D442" w14:textId="545C9DAF" w:rsidR="00130A49" w:rsidRPr="005A3A09" w:rsidRDefault="006B1635" w:rsidP="00FC0095">
      <w:r w:rsidRPr="005A3A09">
        <w:t>Při manipulace s tlakovými lahvemi budou dodrženy pravidla dle ČSN 076304. Nádoby musí být zajištěny vhodným způsobem proti nárazu a pádu a sudy proti samovolnému pohybu. Na dveřích skladu musí být vyvěšena tabulka s označením druhu plynu a výstražné tabulky podle ČSN ISO 3864.</w:t>
      </w:r>
    </w:p>
    <w:p w14:paraId="13CAC0D5" w14:textId="23D3A463" w:rsidR="00205AD5" w:rsidRPr="005A3A09" w:rsidRDefault="006C62A9" w:rsidP="00205AD5">
      <w:pPr>
        <w:pStyle w:val="Nadpis2"/>
        <w:numPr>
          <w:ilvl w:val="0"/>
          <w:numId w:val="0"/>
        </w:numPr>
      </w:pPr>
      <w:bookmarkStart w:id="135" w:name="_Toc65523826"/>
      <w:r w:rsidRPr="005A3A09">
        <w:t>B.2.6 Základní charakteristika objektů</w:t>
      </w:r>
      <w:bookmarkEnd w:id="135"/>
    </w:p>
    <w:p w14:paraId="64D9CED2" w14:textId="5065B8FF" w:rsidR="00205AD5" w:rsidRPr="005A3A09" w:rsidRDefault="00205AD5" w:rsidP="00205AD5">
      <w:r w:rsidRPr="005A3A09">
        <w:t>Stavba</w:t>
      </w:r>
      <w:r w:rsidR="00744517" w:rsidRPr="005A3A09">
        <w:t xml:space="preserve"> není členěna na objektové soustavy a je řešena jako jeden stavební objekt. </w:t>
      </w:r>
    </w:p>
    <w:p w14:paraId="6E5C9C01" w14:textId="77777777" w:rsidR="00744517" w:rsidRPr="005A3A09" w:rsidRDefault="00744517" w:rsidP="00205AD5"/>
    <w:p w14:paraId="021B04F1" w14:textId="4DA92E28" w:rsidR="00744517" w:rsidRPr="005A3A09" w:rsidRDefault="00744517" w:rsidP="00205AD5">
      <w:pPr>
        <w:rPr>
          <w:b/>
          <w:bCs/>
        </w:rPr>
      </w:pPr>
      <w:r w:rsidRPr="005A3A09">
        <w:rPr>
          <w:b/>
          <w:bCs/>
        </w:rPr>
        <w:t>Stavební objekt</w:t>
      </w:r>
    </w:p>
    <w:p w14:paraId="6976FC41" w14:textId="228E3952" w:rsidR="00744517" w:rsidRPr="005A3A09" w:rsidRDefault="00744517" w:rsidP="00205AD5">
      <w:r w:rsidRPr="005A3A09">
        <w:t xml:space="preserve">D.1 Rekonstrukce a stavební úpravy </w:t>
      </w:r>
      <w:r w:rsidR="007B24EF">
        <w:t>objektu</w:t>
      </w:r>
    </w:p>
    <w:p w14:paraId="04FA5D99" w14:textId="6F4702B1" w:rsidR="006C62A9" w:rsidRPr="005A3A09" w:rsidRDefault="006C62A9" w:rsidP="006C62A9">
      <w:pPr>
        <w:pStyle w:val="Nadpis3"/>
      </w:pPr>
      <w:bookmarkStart w:id="136" w:name="_Toc65523827"/>
      <w:r w:rsidRPr="00D10E41">
        <w:t>a) Stavební řešení</w:t>
      </w:r>
      <w:bookmarkEnd w:id="136"/>
      <w:r w:rsidR="008309BA" w:rsidRPr="00D10E41">
        <w:t xml:space="preserve">                                         </w:t>
      </w:r>
    </w:p>
    <w:p w14:paraId="4B2981DF" w14:textId="7CD26687" w:rsidR="003B0FBC" w:rsidRPr="003B0FBC" w:rsidRDefault="003B0FBC" w:rsidP="003B0FBC">
      <w:pPr>
        <w:pStyle w:val="textzpravyCharChar"/>
        <w:spacing w:line="280" w:lineRule="atLeast"/>
        <w:rPr>
          <w:rFonts w:cs="Arial"/>
          <w:sz w:val="22"/>
        </w:rPr>
      </w:pPr>
      <w:r w:rsidRPr="003B0FBC">
        <w:rPr>
          <w:rFonts w:cs="Arial"/>
          <w:sz w:val="22"/>
        </w:rPr>
        <w:t>Rozsah nových konstrukcí je patrný z výkresové dokumentace.</w:t>
      </w:r>
    </w:p>
    <w:p w14:paraId="0A2487BB" w14:textId="541F2DB6" w:rsidR="003B0FBC" w:rsidRPr="003B0FBC" w:rsidRDefault="003B0FBC" w:rsidP="003B0FBC">
      <w:pPr>
        <w:pStyle w:val="textzpravyCharChar"/>
        <w:spacing w:line="280" w:lineRule="atLeast"/>
        <w:rPr>
          <w:rFonts w:cs="Arial"/>
          <w:sz w:val="22"/>
        </w:rPr>
      </w:pPr>
      <w:r w:rsidRPr="003B0FBC">
        <w:rPr>
          <w:rFonts w:cs="Arial"/>
          <w:sz w:val="22"/>
        </w:rPr>
        <w:t>Svislé konstrukce:</w:t>
      </w:r>
    </w:p>
    <w:p w14:paraId="3677C130" w14:textId="77777777" w:rsidR="003B0FBC" w:rsidRPr="003B0FBC" w:rsidRDefault="003B0FBC" w:rsidP="003B0FBC">
      <w:pPr>
        <w:pStyle w:val="textzpravyCharChar"/>
        <w:spacing w:line="280" w:lineRule="atLeast"/>
        <w:rPr>
          <w:rFonts w:cs="Arial"/>
          <w:sz w:val="22"/>
        </w:rPr>
      </w:pPr>
      <w:r w:rsidRPr="003B0FBC">
        <w:rPr>
          <w:rFonts w:cs="Arial"/>
          <w:sz w:val="22"/>
        </w:rPr>
        <w:t>Nové dělící konstrukce nemocničních pokojů jsou navrženy jako zděné z cihel plných v </w:t>
      </w:r>
      <w:proofErr w:type="spellStart"/>
      <w:r w:rsidRPr="003B0FBC">
        <w:rPr>
          <w:rFonts w:cs="Arial"/>
          <w:sz w:val="22"/>
        </w:rPr>
        <w:t>tl</w:t>
      </w:r>
      <w:proofErr w:type="spellEnd"/>
      <w:r w:rsidRPr="003B0FBC">
        <w:rPr>
          <w:rFonts w:cs="Arial"/>
          <w:sz w:val="22"/>
        </w:rPr>
        <w:t xml:space="preserve">. 140 mm a </w:t>
      </w:r>
      <w:proofErr w:type="gramStart"/>
      <w:r w:rsidRPr="003B0FBC">
        <w:rPr>
          <w:rFonts w:cs="Arial"/>
          <w:sz w:val="22"/>
        </w:rPr>
        <w:t>115mm</w:t>
      </w:r>
      <w:proofErr w:type="gramEnd"/>
      <w:r w:rsidRPr="003B0FBC">
        <w:rPr>
          <w:rFonts w:cs="Arial"/>
          <w:sz w:val="22"/>
        </w:rPr>
        <w:t xml:space="preserve">, pevnosti P15, neprůzvučnost příčky min. </w:t>
      </w:r>
      <w:proofErr w:type="spellStart"/>
      <w:r w:rsidRPr="003B0FBC">
        <w:rPr>
          <w:rFonts w:cs="Arial"/>
          <w:sz w:val="22"/>
        </w:rPr>
        <w:t>Rw</w:t>
      </w:r>
      <w:proofErr w:type="spellEnd"/>
      <w:r w:rsidRPr="003B0FBC">
        <w:rPr>
          <w:rFonts w:cs="Arial"/>
          <w:sz w:val="22"/>
        </w:rPr>
        <w:t xml:space="preserve"> = 49 dB, tam kde nejsou požadavky na zvýšenou zvukovou izolaci budou použity cihelné vylehčené tvárnice </w:t>
      </w:r>
      <w:proofErr w:type="spellStart"/>
      <w:r w:rsidRPr="003B0FBC">
        <w:rPr>
          <w:rFonts w:cs="Arial"/>
          <w:sz w:val="22"/>
        </w:rPr>
        <w:t>tl</w:t>
      </w:r>
      <w:proofErr w:type="spellEnd"/>
      <w:r w:rsidRPr="003B0FBC">
        <w:rPr>
          <w:rFonts w:cs="Arial"/>
          <w:sz w:val="22"/>
        </w:rPr>
        <w:t xml:space="preserve">. 140 mm, pevnosti P8, doplňkově </w:t>
      </w:r>
      <w:proofErr w:type="spellStart"/>
      <w:r w:rsidRPr="003B0FBC">
        <w:rPr>
          <w:rFonts w:cs="Arial"/>
          <w:sz w:val="22"/>
        </w:rPr>
        <w:t>tl</w:t>
      </w:r>
      <w:proofErr w:type="spellEnd"/>
      <w:r w:rsidRPr="003B0FBC">
        <w:rPr>
          <w:rFonts w:cs="Arial"/>
          <w:sz w:val="22"/>
        </w:rPr>
        <w:t xml:space="preserve">. 80 mm, P10.  Příčky budou vyzděných na obyčejnou maltu, založeny na podkladním pásu asfaltové lepenky. Zdivo bude opatřeno oboustrannou strojní vápennou omítkou v min. </w:t>
      </w:r>
      <w:proofErr w:type="spellStart"/>
      <w:r w:rsidRPr="003B0FBC">
        <w:rPr>
          <w:rFonts w:cs="Arial"/>
          <w:sz w:val="22"/>
        </w:rPr>
        <w:t>tl</w:t>
      </w:r>
      <w:proofErr w:type="spellEnd"/>
      <w:r w:rsidRPr="003B0FBC">
        <w:rPr>
          <w:rFonts w:cs="Arial"/>
          <w:sz w:val="22"/>
        </w:rPr>
        <w:t xml:space="preserve"> 15 mm, Příčky budou vzájemně zavázány, ke stávajícím konstrukcím budou kotveny pomocí stěnových nerezových kotev vložených do každé třetí ložné spáry, s plně </w:t>
      </w:r>
      <w:proofErr w:type="spellStart"/>
      <w:r w:rsidRPr="003B0FBC">
        <w:rPr>
          <w:rFonts w:cs="Arial"/>
          <w:sz w:val="22"/>
        </w:rPr>
        <w:t>promaltovanou</w:t>
      </w:r>
      <w:proofErr w:type="spellEnd"/>
      <w:r w:rsidRPr="003B0FBC">
        <w:rPr>
          <w:rFonts w:cs="Arial"/>
          <w:sz w:val="22"/>
        </w:rPr>
        <w:t xml:space="preserve"> spárou v místě napojení na stávající konstrukci. Otvory pro osazení dveřních nebo okenních výplní budou překlenuty systémovými překlady. </w:t>
      </w:r>
    </w:p>
    <w:p w14:paraId="2B3B2761" w14:textId="77777777" w:rsidR="003B0FBC" w:rsidRPr="003B0FBC" w:rsidRDefault="003B0FBC" w:rsidP="003B0FBC">
      <w:pPr>
        <w:pStyle w:val="textzpravyCharChar"/>
        <w:spacing w:line="280" w:lineRule="atLeast"/>
        <w:rPr>
          <w:rFonts w:cs="Arial"/>
          <w:sz w:val="22"/>
        </w:rPr>
      </w:pPr>
      <w:r w:rsidRPr="003B0FBC">
        <w:rPr>
          <w:rFonts w:cs="Arial"/>
          <w:sz w:val="22"/>
        </w:rPr>
        <w:t xml:space="preserve">Místně budou provedeny lehké sádrokartonové zákrytové konstrukce svislých rozvodů, </w:t>
      </w:r>
      <w:proofErr w:type="gramStart"/>
      <w:r w:rsidRPr="003B0FBC">
        <w:rPr>
          <w:rFonts w:cs="Arial"/>
          <w:sz w:val="22"/>
        </w:rPr>
        <w:t>hydrantů,</w:t>
      </w:r>
      <w:proofErr w:type="gramEnd"/>
      <w:r w:rsidRPr="003B0FBC">
        <w:rPr>
          <w:rFonts w:cs="Arial"/>
          <w:sz w:val="22"/>
        </w:rPr>
        <w:t xml:space="preserve"> atd., sestávající z kovové nosné konstrukce opláštěné sádrokartonovou deskou s vloženou zvukovou izolací. Spáry desek budou přetmeleny a </w:t>
      </w:r>
      <w:proofErr w:type="spellStart"/>
      <w:r w:rsidRPr="003B0FBC">
        <w:rPr>
          <w:rFonts w:cs="Arial"/>
          <w:sz w:val="22"/>
        </w:rPr>
        <w:t>přestěrkovány</w:t>
      </w:r>
      <w:proofErr w:type="spellEnd"/>
      <w:r w:rsidRPr="003B0FBC">
        <w:rPr>
          <w:rFonts w:cs="Arial"/>
          <w:sz w:val="22"/>
        </w:rPr>
        <w:t>, před vrchním nátěrem bude provedena impregnace. Místně budou sádrokartonové kryty v protipožárním provedení splňující požární odolnost dle TZ PBŘ, např. podhledy.</w:t>
      </w:r>
    </w:p>
    <w:p w14:paraId="38AFA0EF" w14:textId="5D4810ED" w:rsidR="003B0FBC" w:rsidRPr="003B0FBC" w:rsidRDefault="003B0FBC" w:rsidP="003B0FBC">
      <w:pPr>
        <w:pStyle w:val="textzpravyCharChar"/>
        <w:spacing w:line="280" w:lineRule="atLeast"/>
        <w:rPr>
          <w:rFonts w:cs="Arial"/>
          <w:sz w:val="22"/>
        </w:rPr>
      </w:pPr>
      <w:r w:rsidRPr="003B0FBC">
        <w:rPr>
          <w:rFonts w:cs="Arial"/>
          <w:sz w:val="22"/>
        </w:rPr>
        <w:t>Je navržen nový výtah, v místě stávající výtahové šachty.</w:t>
      </w:r>
    </w:p>
    <w:p w14:paraId="44BDBA8E" w14:textId="77777777" w:rsidR="003B0FBC" w:rsidRPr="003B0FBC" w:rsidRDefault="003B0FBC" w:rsidP="003B0FBC">
      <w:pPr>
        <w:pStyle w:val="textzpravyCharChar"/>
        <w:spacing w:line="280" w:lineRule="atLeast"/>
        <w:rPr>
          <w:rFonts w:cs="Arial"/>
          <w:sz w:val="22"/>
        </w:rPr>
      </w:pPr>
      <w:r w:rsidRPr="003B0FBC">
        <w:rPr>
          <w:rFonts w:cs="Arial"/>
          <w:sz w:val="22"/>
        </w:rPr>
        <w:lastRenderedPageBreak/>
        <w:t>Podlahy:</w:t>
      </w:r>
    </w:p>
    <w:p w14:paraId="3DAAA93C" w14:textId="77777777" w:rsidR="003B0FBC" w:rsidRPr="003B0FBC" w:rsidRDefault="003B0FBC" w:rsidP="003B0FBC">
      <w:pPr>
        <w:pStyle w:val="textzpravyCharChar"/>
        <w:rPr>
          <w:rFonts w:cs="Arial"/>
          <w:sz w:val="22"/>
        </w:rPr>
      </w:pPr>
      <w:r w:rsidRPr="003B0FBC">
        <w:rPr>
          <w:rFonts w:cs="Arial"/>
          <w:sz w:val="22"/>
        </w:rPr>
        <w:t>Dotčené podlahové plochy budou opatřeny novou vinylovou krytinou (antistatika v </w:t>
      </w:r>
      <w:proofErr w:type="spellStart"/>
      <w:r w:rsidRPr="003B0FBC">
        <w:rPr>
          <w:rFonts w:cs="Arial"/>
          <w:sz w:val="22"/>
        </w:rPr>
        <w:t>m.č</w:t>
      </w:r>
      <w:proofErr w:type="spellEnd"/>
      <w:r w:rsidRPr="003B0FBC">
        <w:rPr>
          <w:rFonts w:cs="Arial"/>
          <w:sz w:val="22"/>
        </w:rPr>
        <w:t xml:space="preserve">. 119 – zákrokový sál) nebo keramickou dlažbou, provedenou na nový cementový potěr včetně kročejové izolace, vyrovnán nivelační stěrkou, v místnostech s mokrým provozem (WC, sprchy, úklidové komory), bude pod lepicí maltu aplikována hydroizolační stěrka. Tato hydroizolace bude vytažena (pomocí přechodových lišt) min. 150 mm nad úroveň podlahy. </w:t>
      </w:r>
    </w:p>
    <w:p w14:paraId="313DA554" w14:textId="0B93D9EC" w:rsidR="003B0FBC" w:rsidRPr="003B0FBC" w:rsidRDefault="003B0FBC" w:rsidP="003B0FBC">
      <w:pPr>
        <w:pStyle w:val="textzpravyCharChar"/>
        <w:spacing w:line="280" w:lineRule="atLeast"/>
        <w:rPr>
          <w:rFonts w:cs="Arial"/>
          <w:sz w:val="22"/>
        </w:rPr>
      </w:pPr>
      <w:r w:rsidRPr="003B0FBC">
        <w:rPr>
          <w:rFonts w:cs="Arial"/>
          <w:sz w:val="22"/>
        </w:rPr>
        <w:t>V místech sprchových koutů bude navíc provedena spádová vrstva z cementového potěru. Podlaha sprchového boxu bude vyspádována do podlahového odvodňovacího nerezového žlábku, či vpusti.</w:t>
      </w:r>
    </w:p>
    <w:p w14:paraId="24FC4928" w14:textId="77777777" w:rsidR="003B0FBC" w:rsidRPr="003B0FBC" w:rsidRDefault="003B0FBC" w:rsidP="003B0FBC">
      <w:pPr>
        <w:pStyle w:val="textzpravyCharChar"/>
        <w:spacing w:line="280" w:lineRule="atLeast"/>
        <w:rPr>
          <w:rFonts w:cs="Arial"/>
          <w:sz w:val="22"/>
        </w:rPr>
      </w:pPr>
    </w:p>
    <w:p w14:paraId="7D8F3B80" w14:textId="77777777" w:rsidR="003B0FBC" w:rsidRPr="003B0FBC" w:rsidRDefault="003B0FBC" w:rsidP="003B0FBC">
      <w:pPr>
        <w:pStyle w:val="textzpravyCharChar"/>
        <w:spacing w:line="280" w:lineRule="atLeast"/>
        <w:rPr>
          <w:rFonts w:cs="Arial"/>
          <w:sz w:val="22"/>
        </w:rPr>
      </w:pPr>
      <w:r w:rsidRPr="003B0FBC">
        <w:rPr>
          <w:rFonts w:cs="Arial"/>
          <w:sz w:val="22"/>
        </w:rPr>
        <w:t>Výplně otvorů:</w:t>
      </w:r>
    </w:p>
    <w:p w14:paraId="7AEA91A3" w14:textId="77777777" w:rsidR="003B0FBC" w:rsidRPr="003B0FBC" w:rsidRDefault="003B0FBC" w:rsidP="003B0FBC">
      <w:pPr>
        <w:pStyle w:val="textzpravyCharChar"/>
        <w:spacing w:line="280" w:lineRule="atLeast"/>
        <w:rPr>
          <w:rFonts w:cs="Arial"/>
          <w:sz w:val="22"/>
        </w:rPr>
      </w:pPr>
      <w:r w:rsidRPr="003B0FBC">
        <w:rPr>
          <w:rFonts w:cs="Arial"/>
          <w:sz w:val="22"/>
        </w:rPr>
        <w:t>Budou osazeny typové dveřní výplně do ocelové hranaté zárubně pro dodatečnou montáž. Dveřní křídla do místností budou plná dřevěná laminovaná, otočná a posuvná na příčku nebo do příčky. Vybrané dveře budou dle TZ PBŘ s požární odolností. Dveře budou vyrobeny komplexně se všemi kováními, se značkovými cylindrickými vložkami v systému generálního klíče a s odpovídajícím uzavíracím zařízením. Všechny povrchové úpravy budou ve vysoké kvalitě s vyšší trvanlivostí. Součástí dodávky vytypovaných dveří budou i samozavírače.  Dveře, které mohou narazit klikou do stěny, budou vybaveny zarážkou do podlahy z ušlechtilé oceli. Dveře v umyvárnách budou mít větrací otvor s mřížkou umístěný ve spodní části dveřního křídla.</w:t>
      </w:r>
    </w:p>
    <w:p w14:paraId="13E20909" w14:textId="77777777" w:rsidR="003B0FBC" w:rsidRPr="003B0FBC" w:rsidRDefault="003B0FBC" w:rsidP="003B0FBC">
      <w:pPr>
        <w:pStyle w:val="textzpravyCharChar"/>
        <w:spacing w:line="280" w:lineRule="atLeast"/>
        <w:rPr>
          <w:rFonts w:cs="Arial"/>
          <w:sz w:val="22"/>
        </w:rPr>
      </w:pPr>
      <w:r w:rsidRPr="003B0FBC">
        <w:rPr>
          <w:rFonts w:cs="Arial"/>
          <w:sz w:val="22"/>
        </w:rPr>
        <w:t xml:space="preserve">Dveře do lůžkových pokojů musí splňovat požadavek na laboratorní neprůzvučnost - min. </w:t>
      </w:r>
      <w:proofErr w:type="spellStart"/>
      <w:r w:rsidRPr="003B0FBC">
        <w:rPr>
          <w:rFonts w:cs="Arial"/>
          <w:sz w:val="22"/>
        </w:rPr>
        <w:t>Rw</w:t>
      </w:r>
      <w:proofErr w:type="spellEnd"/>
      <w:r w:rsidRPr="003B0FBC">
        <w:rPr>
          <w:rFonts w:cs="Arial"/>
          <w:sz w:val="22"/>
        </w:rPr>
        <w:t xml:space="preserve"> = 27 dB (stanoveno dle ČSN 73 0532 Akustika – ochrana proti hluku v budovách a posuzování akustických vlastností stavebních výrobků) </w:t>
      </w:r>
    </w:p>
    <w:p w14:paraId="61816A9F" w14:textId="77777777" w:rsidR="003B0FBC" w:rsidRPr="003B0FBC" w:rsidRDefault="003B0FBC" w:rsidP="003B0FBC">
      <w:pPr>
        <w:pStyle w:val="textzpravyCharChar"/>
        <w:spacing w:line="280" w:lineRule="atLeast"/>
        <w:rPr>
          <w:rFonts w:cs="Arial"/>
          <w:sz w:val="22"/>
        </w:rPr>
      </w:pPr>
    </w:p>
    <w:p w14:paraId="3CE4331F" w14:textId="77421C5E" w:rsidR="003B0FBC" w:rsidRPr="003B0FBC" w:rsidRDefault="003B0FBC" w:rsidP="003B0FBC">
      <w:pPr>
        <w:pStyle w:val="textzpravyCharChar"/>
        <w:spacing w:line="280" w:lineRule="atLeast"/>
        <w:rPr>
          <w:rFonts w:cs="Arial"/>
          <w:sz w:val="22"/>
        </w:rPr>
      </w:pPr>
      <w:r w:rsidRPr="003B0FBC">
        <w:rPr>
          <w:rFonts w:cs="Arial"/>
          <w:sz w:val="22"/>
        </w:rPr>
        <w:t>V m.č</w:t>
      </w:r>
      <w:r>
        <w:rPr>
          <w:rFonts w:cs="Arial"/>
          <w:sz w:val="22"/>
        </w:rPr>
        <w:t>.</w:t>
      </w:r>
      <w:r w:rsidRPr="003B0FBC">
        <w:rPr>
          <w:rFonts w:cs="Arial"/>
          <w:sz w:val="22"/>
        </w:rPr>
        <w:t>105 bude osazeno kontrolní posuvné prosklené okno s rámy z Al profilů. Zasklené zdvojeným sklem s vnitřní žaluzií.</w:t>
      </w:r>
    </w:p>
    <w:p w14:paraId="198A128B" w14:textId="77777777" w:rsidR="003B0FBC" w:rsidRPr="003B0FBC" w:rsidRDefault="003B0FBC" w:rsidP="003B0FBC">
      <w:pPr>
        <w:pStyle w:val="textzpravyCharChar"/>
        <w:spacing w:line="280" w:lineRule="atLeast"/>
        <w:rPr>
          <w:rFonts w:cs="Arial"/>
          <w:sz w:val="22"/>
        </w:rPr>
      </w:pPr>
      <w:r w:rsidRPr="003B0FBC">
        <w:rPr>
          <w:rFonts w:cs="Arial"/>
          <w:sz w:val="22"/>
        </w:rPr>
        <w:t xml:space="preserve">V 1.np (SV fasády) bude osazeno nové plastové okno a hliníkové vstupní dveře (příjem pacientů na LDN) do stávajících otvorů. Výplně musí splňovat tepelné technické vlastnosti objektu </w:t>
      </w:r>
      <w:proofErr w:type="spellStart"/>
      <w:r w:rsidRPr="003B0FBC">
        <w:rPr>
          <w:rFonts w:cs="Arial"/>
          <w:sz w:val="22"/>
        </w:rPr>
        <w:t>Uw</w:t>
      </w:r>
      <w:proofErr w:type="spellEnd"/>
      <w:r w:rsidRPr="003B0FBC">
        <w:rPr>
          <w:rFonts w:cs="Arial"/>
          <w:sz w:val="22"/>
        </w:rPr>
        <w:t xml:space="preserve"> min. = 0,</w:t>
      </w:r>
      <w:proofErr w:type="gramStart"/>
      <w:r w:rsidRPr="003B0FBC">
        <w:rPr>
          <w:rFonts w:cs="Arial"/>
          <w:sz w:val="22"/>
        </w:rPr>
        <w:t>9  W</w:t>
      </w:r>
      <w:proofErr w:type="gramEnd"/>
      <w:r w:rsidRPr="003B0FBC">
        <w:rPr>
          <w:rFonts w:cs="Arial"/>
          <w:sz w:val="22"/>
        </w:rPr>
        <w:t>/(m2.K).</w:t>
      </w:r>
    </w:p>
    <w:p w14:paraId="60F60FA6" w14:textId="77777777" w:rsidR="003B0FBC" w:rsidRPr="003B0FBC" w:rsidRDefault="003B0FBC" w:rsidP="003B0FBC">
      <w:pPr>
        <w:pStyle w:val="textzpravyCharChar"/>
        <w:spacing w:line="280" w:lineRule="atLeast"/>
        <w:rPr>
          <w:rFonts w:cs="Arial"/>
          <w:sz w:val="22"/>
        </w:rPr>
      </w:pPr>
      <w:r w:rsidRPr="003B0FBC">
        <w:rPr>
          <w:rFonts w:cs="Arial"/>
          <w:sz w:val="22"/>
        </w:rPr>
        <w:t>Součástí dodávky okna bude vnitřní a venkovní parapet. Po osazení oken dle systémového řešení, nutno vyspravit zateplovací systém z exteriéru včetně omítky a lokálně vyspravit omítku z interiéru včetně malby.</w:t>
      </w:r>
    </w:p>
    <w:p w14:paraId="5AC33323" w14:textId="7B5C62AF" w:rsidR="003B0FBC" w:rsidRPr="003B0FBC" w:rsidRDefault="003B0FBC" w:rsidP="003B0FBC">
      <w:pPr>
        <w:pStyle w:val="textzpravyCharChar"/>
        <w:spacing w:line="280" w:lineRule="atLeast"/>
        <w:rPr>
          <w:rFonts w:cs="Arial"/>
          <w:sz w:val="22"/>
        </w:rPr>
      </w:pPr>
      <w:r w:rsidRPr="003B0FBC">
        <w:rPr>
          <w:rFonts w:cs="Arial"/>
          <w:sz w:val="22"/>
        </w:rPr>
        <w:t>V m.č.321 bude okno nahrazeno za okno fixní s požární odolností. V m.č.025,152,221 bude okno zazděno. Pokud se okna nezazdí, musí se nahradit oknem fixním s požární odolností dle požadavku PBŘ.</w:t>
      </w:r>
    </w:p>
    <w:p w14:paraId="0D8DABC5" w14:textId="77777777" w:rsidR="003B0FBC" w:rsidRPr="003B0FBC" w:rsidRDefault="003B0FBC" w:rsidP="003B0FBC">
      <w:pPr>
        <w:pStyle w:val="textzpravyCharChar"/>
        <w:spacing w:line="280" w:lineRule="atLeast"/>
        <w:rPr>
          <w:rFonts w:cs="Arial"/>
          <w:sz w:val="22"/>
        </w:rPr>
      </w:pPr>
    </w:p>
    <w:p w14:paraId="0F03672E" w14:textId="3E4731A4" w:rsidR="003B0FBC" w:rsidRPr="003B0FBC" w:rsidRDefault="003B0FBC" w:rsidP="003B0FBC">
      <w:pPr>
        <w:pStyle w:val="textzpravyCharChar"/>
        <w:spacing w:line="280" w:lineRule="atLeast"/>
        <w:rPr>
          <w:rFonts w:cs="Arial"/>
          <w:sz w:val="22"/>
        </w:rPr>
      </w:pPr>
      <w:r w:rsidRPr="003B0FBC">
        <w:rPr>
          <w:rFonts w:cs="Arial"/>
          <w:sz w:val="22"/>
        </w:rPr>
        <w:t>Vnitřní povrchy stěn</w:t>
      </w:r>
      <w:r>
        <w:rPr>
          <w:rFonts w:cs="Arial"/>
          <w:sz w:val="22"/>
        </w:rPr>
        <w:t>:</w:t>
      </w:r>
    </w:p>
    <w:p w14:paraId="109A158C" w14:textId="77777777" w:rsidR="003B0FBC" w:rsidRPr="003B0FBC" w:rsidRDefault="003B0FBC" w:rsidP="003B0FBC">
      <w:pPr>
        <w:pStyle w:val="textzpravyCharChar"/>
        <w:spacing w:line="280" w:lineRule="atLeast"/>
        <w:rPr>
          <w:rFonts w:cs="Arial"/>
          <w:sz w:val="22"/>
        </w:rPr>
      </w:pPr>
      <w:r w:rsidRPr="003B0FBC">
        <w:rPr>
          <w:rFonts w:cs="Arial"/>
          <w:sz w:val="22"/>
        </w:rPr>
        <w:t>Nové i stávající zdivo bud opatřeno vnitřní vápennou omítkou ze suchých směsí v </w:t>
      </w:r>
      <w:proofErr w:type="spellStart"/>
      <w:r w:rsidRPr="003B0FBC">
        <w:rPr>
          <w:rFonts w:cs="Arial"/>
          <w:sz w:val="22"/>
        </w:rPr>
        <w:t>tl</w:t>
      </w:r>
      <w:proofErr w:type="spellEnd"/>
      <w:r w:rsidRPr="003B0FBC">
        <w:rPr>
          <w:rFonts w:cs="Arial"/>
          <w:sz w:val="22"/>
        </w:rPr>
        <w:t xml:space="preserve">. 15 mm hlazenou plstí. Na omítky se provede penetrace a dvojnásobná malba dostupnými nátěrovými barvami (např. PRIMALEX, REMAL). Nové sádrokartonové konstrukce budou opatřeny omyvatelným nátěrem disperzní barvou včetně přípravy podkladu, </w:t>
      </w:r>
      <w:proofErr w:type="spellStart"/>
      <w:proofErr w:type="gramStart"/>
      <w:r w:rsidRPr="003B0FBC">
        <w:rPr>
          <w:rFonts w:cs="Arial"/>
          <w:sz w:val="22"/>
        </w:rPr>
        <w:t>tj.celoplošné</w:t>
      </w:r>
      <w:proofErr w:type="spellEnd"/>
      <w:proofErr w:type="gramEnd"/>
      <w:r w:rsidRPr="003B0FBC">
        <w:rPr>
          <w:rFonts w:cs="Arial"/>
          <w:sz w:val="22"/>
        </w:rPr>
        <w:t xml:space="preserve"> přetmelení a přebroušení povrchu podkladu. </w:t>
      </w:r>
    </w:p>
    <w:p w14:paraId="02395A6E" w14:textId="77777777" w:rsidR="003B0FBC" w:rsidRPr="003B0FBC" w:rsidRDefault="003B0FBC" w:rsidP="003B0FBC">
      <w:pPr>
        <w:pStyle w:val="textzpravyCharChar"/>
        <w:spacing w:line="280" w:lineRule="atLeast"/>
        <w:rPr>
          <w:rFonts w:cs="Arial"/>
          <w:sz w:val="22"/>
        </w:rPr>
      </w:pPr>
      <w:r w:rsidRPr="003B0FBC">
        <w:rPr>
          <w:rFonts w:cs="Arial"/>
          <w:sz w:val="22"/>
        </w:rPr>
        <w:t xml:space="preserve">Konečné výmalby budou provedeny i ve všech stávajících místnostech dotčených stavebními úpravami. V prostorách sociálních zázemí budou provedeny keramické obklady stěn min. do výše podhledů. Rohy, kouty ukončující hrany budou řešeny pomocí typových nerezových lišt pod obklady. Vnitřní rohy a přechody obkladů na dlažbu budou vyplněny pružným provazcem a vodovzdorným protiplísňovým a antibakteriálním sanitárním tmelem. V místnostech s obkladem není sokl, ale obklad je dotažen k podlaze. Nutno provést </w:t>
      </w:r>
      <w:proofErr w:type="spellStart"/>
      <w:r w:rsidRPr="003B0FBC">
        <w:rPr>
          <w:rFonts w:cs="Arial"/>
          <w:sz w:val="22"/>
        </w:rPr>
        <w:t>podžlábek</w:t>
      </w:r>
      <w:proofErr w:type="spellEnd"/>
      <w:r w:rsidRPr="003B0FBC">
        <w:rPr>
          <w:rFonts w:cs="Arial"/>
          <w:sz w:val="22"/>
        </w:rPr>
        <w:t xml:space="preserve"> jak u soklové části, tak v návaznosti na keramický obklad. Na zárubně dveří bude obklad napojen spárou vyplněnou silikonovým tmelem dle popisu výše. Spára musí být po </w:t>
      </w:r>
      <w:r w:rsidRPr="003B0FBC">
        <w:rPr>
          <w:rFonts w:cs="Arial"/>
          <w:sz w:val="22"/>
        </w:rPr>
        <w:lastRenderedPageBreak/>
        <w:t xml:space="preserve">celém obvodě zárubně stejné šířky. Všechny vnější rohové hrany obkladů budou opatřeny hranovými nerezovými lištami. Keramické obklady na SDK deskách budou provedeny na desky s přetmelenými spárami přes síťovinu (dodávka časti SDK </w:t>
      </w:r>
      <w:proofErr w:type="spellStart"/>
      <w:r w:rsidRPr="003B0FBC">
        <w:rPr>
          <w:rFonts w:cs="Arial"/>
          <w:sz w:val="22"/>
        </w:rPr>
        <w:t>kce</w:t>
      </w:r>
      <w:proofErr w:type="spellEnd"/>
      <w:r w:rsidRPr="003B0FBC">
        <w:rPr>
          <w:rFonts w:cs="Arial"/>
          <w:sz w:val="22"/>
        </w:rPr>
        <w:t xml:space="preserve">). Povrch desek bude přebroušen a </w:t>
      </w:r>
      <w:proofErr w:type="spellStart"/>
      <w:r w:rsidRPr="003B0FBC">
        <w:rPr>
          <w:rFonts w:cs="Arial"/>
          <w:sz w:val="22"/>
        </w:rPr>
        <w:t>napenetrován</w:t>
      </w:r>
      <w:proofErr w:type="spellEnd"/>
      <w:r w:rsidRPr="003B0FBC">
        <w:rPr>
          <w:rFonts w:cs="Arial"/>
          <w:sz w:val="22"/>
        </w:rPr>
        <w:t xml:space="preserve">. Lepení obkladů bude provedeno tenkovrstvým tmelem. </w:t>
      </w:r>
    </w:p>
    <w:p w14:paraId="6D4ED4C5" w14:textId="77777777" w:rsidR="003B0FBC" w:rsidRPr="003B0FBC" w:rsidRDefault="003B0FBC" w:rsidP="003B0FBC">
      <w:pPr>
        <w:pStyle w:val="textzpravyCharChar"/>
        <w:spacing w:line="280" w:lineRule="atLeast"/>
        <w:rPr>
          <w:rFonts w:cs="Arial"/>
          <w:sz w:val="22"/>
        </w:rPr>
      </w:pPr>
    </w:p>
    <w:p w14:paraId="04458D39" w14:textId="77777777" w:rsidR="003B0FBC" w:rsidRPr="003B0FBC" w:rsidRDefault="003B0FBC" w:rsidP="003B0FBC">
      <w:pPr>
        <w:pStyle w:val="textzpravyCharChar"/>
        <w:spacing w:line="280" w:lineRule="atLeast"/>
        <w:rPr>
          <w:rFonts w:cs="Arial"/>
          <w:sz w:val="22"/>
        </w:rPr>
      </w:pPr>
      <w:r w:rsidRPr="003B0FBC">
        <w:rPr>
          <w:rFonts w:cs="Arial"/>
          <w:sz w:val="22"/>
        </w:rPr>
        <w:t>Podhledy:</w:t>
      </w:r>
    </w:p>
    <w:p w14:paraId="7B476D4A" w14:textId="77777777" w:rsidR="003B0FBC" w:rsidRPr="003B0FBC" w:rsidRDefault="003B0FBC" w:rsidP="003B0FBC">
      <w:pPr>
        <w:pStyle w:val="textzpravyCharChar"/>
        <w:spacing w:line="280" w:lineRule="atLeast"/>
        <w:rPr>
          <w:rFonts w:cs="Arial"/>
          <w:sz w:val="22"/>
        </w:rPr>
      </w:pPr>
      <w:r w:rsidRPr="003B0FBC">
        <w:rPr>
          <w:rFonts w:cs="Arial"/>
          <w:sz w:val="22"/>
        </w:rPr>
        <w:t xml:space="preserve">Nové prostory budou opatřeny sníženými odnímatelnými rastrovými podhledy se zvukovou pohltivostí včetně závěsné systémové konstrukce s viditelným nebo částečně skrytým rastrem. Jsou navrženy minerální podhledy z desek z kamenné vlny </w:t>
      </w:r>
      <w:proofErr w:type="spellStart"/>
      <w:r w:rsidRPr="003B0FBC">
        <w:rPr>
          <w:rFonts w:cs="Arial"/>
          <w:sz w:val="22"/>
        </w:rPr>
        <w:t>tl</w:t>
      </w:r>
      <w:proofErr w:type="spellEnd"/>
      <w:r w:rsidRPr="003B0FBC">
        <w:rPr>
          <w:rFonts w:cs="Arial"/>
          <w:sz w:val="22"/>
        </w:rPr>
        <w:t xml:space="preserve">. 15 mm a 25 mm vel. 600x600 mm, opatřené z pohledové strany bílým </w:t>
      </w:r>
      <w:proofErr w:type="spellStart"/>
      <w:r w:rsidRPr="003B0FBC">
        <w:rPr>
          <w:rFonts w:cs="Arial"/>
          <w:sz w:val="22"/>
        </w:rPr>
        <w:t>fleecem</w:t>
      </w:r>
      <w:proofErr w:type="spellEnd"/>
      <w:r w:rsidRPr="003B0FBC">
        <w:rPr>
          <w:rFonts w:cs="Arial"/>
          <w:sz w:val="22"/>
        </w:rPr>
        <w:t xml:space="preserve"> s </w:t>
      </w:r>
      <w:proofErr w:type="spellStart"/>
      <w:r w:rsidRPr="003B0FBC">
        <w:rPr>
          <w:rFonts w:cs="Arial"/>
          <w:sz w:val="22"/>
        </w:rPr>
        <w:t>mikrotexturou</w:t>
      </w:r>
      <w:proofErr w:type="spellEnd"/>
      <w:r w:rsidRPr="003B0FBC">
        <w:rPr>
          <w:rFonts w:cs="Arial"/>
          <w:sz w:val="22"/>
        </w:rPr>
        <w:t xml:space="preserve"> a ze zadní strany podkladovým </w:t>
      </w:r>
      <w:proofErr w:type="spellStart"/>
      <w:r w:rsidRPr="003B0FBC">
        <w:rPr>
          <w:rFonts w:cs="Arial"/>
          <w:sz w:val="22"/>
        </w:rPr>
        <w:t>fleecem</w:t>
      </w:r>
      <w:proofErr w:type="spellEnd"/>
      <w:r w:rsidRPr="003B0FBC">
        <w:rPr>
          <w:rFonts w:cs="Arial"/>
          <w:sz w:val="22"/>
        </w:rPr>
        <w:t xml:space="preserve">, zapouzdřené ve vzduchotěsné a vodotěsné inertní fólii. </w:t>
      </w:r>
    </w:p>
    <w:p w14:paraId="7E38A8D0" w14:textId="5D9A6A02" w:rsidR="003B0FBC" w:rsidRPr="003B0FBC" w:rsidRDefault="003B0FBC" w:rsidP="003B0FBC">
      <w:pPr>
        <w:pStyle w:val="textzpravyCharChar"/>
        <w:spacing w:line="280" w:lineRule="atLeast"/>
        <w:rPr>
          <w:rFonts w:cs="Arial"/>
          <w:sz w:val="22"/>
        </w:rPr>
      </w:pPr>
      <w:r w:rsidRPr="003B0FBC">
        <w:rPr>
          <w:rFonts w:cs="Arial"/>
          <w:sz w:val="22"/>
        </w:rPr>
        <w:t xml:space="preserve"> Podhledy v zákrokovém sálu a přilehlých místnostech budou splňovat požadavky klasifikace čistých prostor dle ISO, třída 2, s velmi dobrou možností intenzivního čištění, s klasifikaci chemické odolnosti „Výborná“, nepodporující růst MRSA, reakce na oheň B-s</w:t>
      </w:r>
      <w:proofErr w:type="gramStart"/>
      <w:r w:rsidRPr="003B0FBC">
        <w:rPr>
          <w:rFonts w:cs="Arial"/>
          <w:sz w:val="22"/>
        </w:rPr>
        <w:t>1,d</w:t>
      </w:r>
      <w:proofErr w:type="gramEnd"/>
      <w:r w:rsidRPr="003B0FBC">
        <w:rPr>
          <w:rFonts w:cs="Arial"/>
          <w:sz w:val="22"/>
        </w:rPr>
        <w:t>0 (EN 13501-1) , αw= 0,80.</w:t>
      </w:r>
    </w:p>
    <w:p w14:paraId="5EB13A5B" w14:textId="77777777" w:rsidR="003B0FBC" w:rsidRPr="003B0FBC" w:rsidRDefault="003B0FBC" w:rsidP="003B0FBC">
      <w:pPr>
        <w:pStyle w:val="textzpravyCharChar"/>
        <w:spacing w:line="280" w:lineRule="atLeast"/>
        <w:rPr>
          <w:rFonts w:cs="Arial"/>
          <w:sz w:val="22"/>
        </w:rPr>
      </w:pPr>
      <w:r w:rsidRPr="003B0FBC">
        <w:rPr>
          <w:rFonts w:cs="Arial"/>
          <w:sz w:val="22"/>
        </w:rPr>
        <w:t>V ostatních místnostech sociálního zázemí se sprchou budou osazeny podhledy se zvýšenou odolnosti proti vlhkosti.</w:t>
      </w:r>
    </w:p>
    <w:p w14:paraId="5018AC92" w14:textId="77777777" w:rsidR="003B0FBC" w:rsidRPr="003B0FBC" w:rsidRDefault="003B0FBC" w:rsidP="003B0FBC">
      <w:pPr>
        <w:pStyle w:val="textzpravyCharChar"/>
        <w:spacing w:line="280" w:lineRule="atLeast"/>
        <w:rPr>
          <w:rFonts w:cs="Arial"/>
          <w:sz w:val="22"/>
        </w:rPr>
      </w:pPr>
      <w:r w:rsidRPr="003B0FBC">
        <w:rPr>
          <w:rFonts w:cs="Arial"/>
          <w:sz w:val="22"/>
        </w:rPr>
        <w:t xml:space="preserve">Podhledy budou zásadně prováděny jako systémové včetně nosné závěsné konstrukce. V rovinách podhledů budou osazena osvětlovací tělesa, vyústky VZT a SOZ, hlavice SHZ, čidla EPS, reproduktory, otvory pro přístup do prostoru nad podhledem apod. Veškeré </w:t>
      </w:r>
      <w:proofErr w:type="gramStart"/>
      <w:r w:rsidRPr="003B0FBC">
        <w:rPr>
          <w:rFonts w:cs="Arial"/>
          <w:sz w:val="22"/>
        </w:rPr>
        <w:t>TZB  elementy</w:t>
      </w:r>
      <w:proofErr w:type="gramEnd"/>
      <w:r w:rsidRPr="003B0FBC">
        <w:rPr>
          <w:rFonts w:cs="Arial"/>
          <w:sz w:val="22"/>
        </w:rPr>
        <w:t xml:space="preserve"> jsou dodávkou jednotlivých části TZB. V rámci podhledů budou provedeny niky pro osazení výše uvedených elementů TZB včetně veškerých pomocných a kotvících profilů. Součástí podhledů bude také provedení svislých podstropních konstrukcí v místech výškových odskoků s jednostranným </w:t>
      </w:r>
      <w:proofErr w:type="spellStart"/>
      <w:r w:rsidRPr="003B0FBC">
        <w:rPr>
          <w:rFonts w:cs="Arial"/>
          <w:sz w:val="22"/>
        </w:rPr>
        <w:t>opláštěním</w:t>
      </w:r>
      <w:proofErr w:type="spellEnd"/>
      <w:r w:rsidRPr="003B0FBC">
        <w:rPr>
          <w:rFonts w:cs="Arial"/>
          <w:sz w:val="22"/>
        </w:rPr>
        <w:t xml:space="preserve"> sádrokartonovou deskou. </w:t>
      </w:r>
    </w:p>
    <w:p w14:paraId="5DA12C03" w14:textId="77777777" w:rsidR="003B0FBC" w:rsidRPr="003B0FBC" w:rsidRDefault="003B0FBC" w:rsidP="003B0FBC">
      <w:pPr>
        <w:pStyle w:val="textzpravyCharChar"/>
        <w:spacing w:line="280" w:lineRule="atLeast"/>
        <w:rPr>
          <w:rFonts w:cs="Arial"/>
          <w:sz w:val="22"/>
        </w:rPr>
      </w:pPr>
    </w:p>
    <w:p w14:paraId="4580145F" w14:textId="77777777" w:rsidR="003B0FBC" w:rsidRDefault="003B0FBC" w:rsidP="003B0FBC">
      <w:pPr>
        <w:pStyle w:val="textzpravyCharChar"/>
        <w:spacing w:line="280" w:lineRule="atLeast"/>
        <w:rPr>
          <w:rFonts w:cs="Arial"/>
          <w:sz w:val="22"/>
        </w:rPr>
      </w:pPr>
      <w:r w:rsidRPr="003B0FBC">
        <w:rPr>
          <w:rFonts w:cs="Arial"/>
          <w:sz w:val="22"/>
        </w:rPr>
        <w:t>Střecha:</w:t>
      </w:r>
    </w:p>
    <w:p w14:paraId="3FE9C663" w14:textId="516FB503" w:rsidR="003B0FBC" w:rsidRPr="003B0FBC" w:rsidRDefault="003B0FBC" w:rsidP="003B0FBC">
      <w:pPr>
        <w:pStyle w:val="textzpravyCharChar"/>
        <w:spacing w:line="280" w:lineRule="atLeast"/>
        <w:rPr>
          <w:rFonts w:cs="Arial"/>
          <w:sz w:val="22"/>
        </w:rPr>
      </w:pPr>
      <w:r w:rsidRPr="003B0FBC">
        <w:rPr>
          <w:rFonts w:cs="Arial"/>
          <w:sz w:val="22"/>
        </w:rPr>
        <w:t xml:space="preserve">Na střeše bude po osazení rozvodů TZB provedeno utěsnění stávajících prostupů minerální vlnou, a zapravení povlakové hydroizolace přířezy asfaltové SBS lepenky s povrchovou úpravou břidličným posypem a zálivkovou maltou. </w:t>
      </w:r>
    </w:p>
    <w:p w14:paraId="066CA899" w14:textId="77777777" w:rsidR="003B0FBC" w:rsidRPr="003B0FBC" w:rsidRDefault="003B0FBC" w:rsidP="003B0FBC">
      <w:pPr>
        <w:pStyle w:val="textzpravyCharChar"/>
        <w:spacing w:line="280" w:lineRule="atLeast"/>
        <w:ind w:firstLine="708"/>
        <w:rPr>
          <w:rFonts w:cs="Arial"/>
          <w:sz w:val="22"/>
        </w:rPr>
      </w:pPr>
      <w:r w:rsidRPr="003B0FBC">
        <w:rPr>
          <w:rFonts w:cs="Arial"/>
          <w:sz w:val="22"/>
        </w:rPr>
        <w:t xml:space="preserve"> </w:t>
      </w:r>
    </w:p>
    <w:p w14:paraId="118CA6E3" w14:textId="77777777" w:rsidR="003B0FBC" w:rsidRPr="003B0FBC" w:rsidRDefault="003B0FBC" w:rsidP="003B0FBC">
      <w:pPr>
        <w:pStyle w:val="textzpravyCharChar"/>
        <w:spacing w:line="280" w:lineRule="atLeast"/>
        <w:rPr>
          <w:rFonts w:cs="Arial"/>
          <w:sz w:val="22"/>
        </w:rPr>
      </w:pPr>
      <w:r w:rsidRPr="003B0FBC">
        <w:rPr>
          <w:rFonts w:cs="Arial"/>
          <w:sz w:val="22"/>
        </w:rPr>
        <w:t>Technologické a ostatní vybavení:</w:t>
      </w:r>
    </w:p>
    <w:p w14:paraId="5BEB19DF" w14:textId="77777777" w:rsidR="003B0FBC" w:rsidRPr="003B0FBC" w:rsidRDefault="003B0FBC" w:rsidP="003B0FBC">
      <w:pPr>
        <w:pStyle w:val="textzpravyCharChar"/>
        <w:spacing w:line="280" w:lineRule="atLeast"/>
        <w:rPr>
          <w:rFonts w:cs="Arial"/>
          <w:sz w:val="22"/>
        </w:rPr>
      </w:pPr>
      <w:r w:rsidRPr="003B0FBC">
        <w:rPr>
          <w:rFonts w:cs="Arial"/>
          <w:sz w:val="22"/>
        </w:rPr>
        <w:t xml:space="preserve">Novému dispozičnímu řešení budou přizpůsobeny rozvody TZB. </w:t>
      </w:r>
    </w:p>
    <w:p w14:paraId="654C5DD2" w14:textId="77777777" w:rsidR="003B0FBC" w:rsidRPr="003B0FBC" w:rsidRDefault="003B0FBC" w:rsidP="003B0FBC">
      <w:pPr>
        <w:pStyle w:val="textzpravyCharChar"/>
        <w:spacing w:line="280" w:lineRule="atLeast"/>
        <w:rPr>
          <w:rFonts w:cs="Arial"/>
          <w:sz w:val="22"/>
        </w:rPr>
      </w:pPr>
      <w:r w:rsidRPr="003B0FBC">
        <w:rPr>
          <w:rFonts w:cs="Arial"/>
          <w:sz w:val="22"/>
        </w:rPr>
        <w:t xml:space="preserve">Prostory umyváren budou vybaveny kromě sanitárních zařizovacích předmětů dalšími prvky. Jedná se o dávkovače mýdla, sušáky rukou, nosiče toaletního papíru, zrcadla apod.  V koupelně pro pacienty bude sprchový kout dovybaven o sklopné sedátko a madlo. </w:t>
      </w:r>
    </w:p>
    <w:p w14:paraId="3DB82B03" w14:textId="77777777" w:rsidR="003B0FBC" w:rsidRPr="003B0FBC" w:rsidRDefault="003B0FBC" w:rsidP="003B0FBC">
      <w:pPr>
        <w:pStyle w:val="textzpravyCharChar"/>
        <w:spacing w:line="280" w:lineRule="atLeast"/>
        <w:rPr>
          <w:rFonts w:cs="Arial"/>
          <w:sz w:val="22"/>
        </w:rPr>
      </w:pPr>
    </w:p>
    <w:p w14:paraId="5D56F73E" w14:textId="77777777" w:rsidR="003B0FBC" w:rsidRPr="003B0FBC" w:rsidRDefault="003B0FBC" w:rsidP="003B0FBC">
      <w:pPr>
        <w:pStyle w:val="textzpravyCharChar"/>
        <w:spacing w:line="280" w:lineRule="atLeast"/>
        <w:rPr>
          <w:rFonts w:cs="Arial"/>
          <w:sz w:val="22"/>
        </w:rPr>
      </w:pPr>
      <w:r w:rsidRPr="003B0FBC">
        <w:rPr>
          <w:rFonts w:cs="Arial"/>
          <w:sz w:val="22"/>
        </w:rPr>
        <w:t>Výtah:</w:t>
      </w:r>
    </w:p>
    <w:p w14:paraId="6C57E79A" w14:textId="77777777" w:rsidR="003B0FBC" w:rsidRPr="003B0FBC" w:rsidRDefault="003B0FBC" w:rsidP="003B0FBC">
      <w:pPr>
        <w:pStyle w:val="textzpravyCharChar"/>
        <w:rPr>
          <w:rFonts w:cs="Arial"/>
          <w:sz w:val="22"/>
        </w:rPr>
      </w:pPr>
      <w:r w:rsidRPr="003B0FBC">
        <w:rPr>
          <w:rFonts w:cs="Arial"/>
          <w:sz w:val="22"/>
        </w:rPr>
        <w:t>Dojde k výměně stávajícího výtahu sloužícího pro pacienty, veřejnost a pro personál. Typ výtahu bude zvolen na základě podmínek požárního řešení a na základě potřeb samotné nemocnice. Dle požárního řešení nejsou žádné požadavky na tento výtah, musí být požárně oddělen = šachetní výtahové dveře EW 30 DP1. Nejedná se o evakuační výtah.</w:t>
      </w:r>
    </w:p>
    <w:p w14:paraId="035CF63C" w14:textId="77777777" w:rsidR="003B0FBC" w:rsidRPr="003B0FBC" w:rsidRDefault="003B0FBC" w:rsidP="003B0FBC">
      <w:pPr>
        <w:pStyle w:val="textzpravyCharChar"/>
        <w:rPr>
          <w:rFonts w:cs="Arial"/>
          <w:sz w:val="22"/>
        </w:rPr>
      </w:pPr>
    </w:p>
    <w:p w14:paraId="205F15DE" w14:textId="77777777" w:rsidR="003B0FBC" w:rsidRPr="003B0FBC" w:rsidRDefault="003B0FBC" w:rsidP="003B0FBC">
      <w:pPr>
        <w:pStyle w:val="textzpravyCharChar"/>
        <w:rPr>
          <w:rFonts w:cs="Arial"/>
          <w:sz w:val="22"/>
        </w:rPr>
      </w:pPr>
      <w:r w:rsidRPr="003B0FBC">
        <w:rPr>
          <w:rFonts w:cs="Arial"/>
          <w:sz w:val="22"/>
        </w:rPr>
        <w:t>Technická specifikace:</w:t>
      </w:r>
    </w:p>
    <w:p w14:paraId="7AD6B6B8" w14:textId="77777777" w:rsidR="003B0FBC" w:rsidRPr="003B0FBC" w:rsidRDefault="003B0FBC" w:rsidP="003B0FBC">
      <w:pPr>
        <w:pStyle w:val="textzpravyCharChar"/>
        <w:rPr>
          <w:rFonts w:cs="Arial"/>
          <w:sz w:val="22"/>
        </w:rPr>
      </w:pPr>
      <w:r w:rsidRPr="003B0FBC">
        <w:rPr>
          <w:rFonts w:cs="Arial"/>
          <w:sz w:val="22"/>
        </w:rPr>
        <w:t>Typ výtahu:</w:t>
      </w:r>
      <w:r w:rsidRPr="003B0FBC">
        <w:rPr>
          <w:rFonts w:cs="Arial"/>
          <w:sz w:val="22"/>
        </w:rPr>
        <w:tab/>
      </w:r>
      <w:r w:rsidRPr="003B0FBC">
        <w:rPr>
          <w:rFonts w:cs="Arial"/>
          <w:sz w:val="22"/>
        </w:rPr>
        <w:tab/>
      </w:r>
      <w:r w:rsidRPr="003B0FBC">
        <w:rPr>
          <w:rFonts w:cs="Arial"/>
          <w:sz w:val="22"/>
        </w:rPr>
        <w:tab/>
        <w:t>Osobní výtah</w:t>
      </w:r>
    </w:p>
    <w:p w14:paraId="1A2C9F37" w14:textId="77777777" w:rsidR="003B0FBC" w:rsidRPr="003B0FBC" w:rsidRDefault="003B0FBC" w:rsidP="003B0FBC">
      <w:pPr>
        <w:pStyle w:val="textzpravyCharChar"/>
        <w:rPr>
          <w:rFonts w:cs="Arial"/>
          <w:sz w:val="22"/>
        </w:rPr>
      </w:pPr>
      <w:r w:rsidRPr="003B0FBC">
        <w:rPr>
          <w:rFonts w:cs="Arial"/>
          <w:sz w:val="22"/>
        </w:rPr>
        <w:t>Umístění výtahového stroje:</w:t>
      </w:r>
      <w:r w:rsidRPr="003B0FBC">
        <w:rPr>
          <w:rFonts w:cs="Arial"/>
          <w:sz w:val="22"/>
        </w:rPr>
        <w:tab/>
        <w:t>Horní část šachty</w:t>
      </w:r>
    </w:p>
    <w:p w14:paraId="3CE4C9E3" w14:textId="77777777" w:rsidR="003B0FBC" w:rsidRPr="003B0FBC" w:rsidRDefault="003B0FBC" w:rsidP="003B0FBC">
      <w:pPr>
        <w:pStyle w:val="textzpravyCharChar"/>
        <w:rPr>
          <w:rFonts w:cs="Arial"/>
          <w:sz w:val="22"/>
        </w:rPr>
      </w:pPr>
      <w:r w:rsidRPr="003B0FBC">
        <w:rPr>
          <w:rFonts w:cs="Arial"/>
          <w:sz w:val="22"/>
        </w:rPr>
        <w:t>Nosnost (kg/osob):</w:t>
      </w:r>
      <w:r w:rsidRPr="003B0FBC">
        <w:rPr>
          <w:rFonts w:cs="Arial"/>
          <w:sz w:val="22"/>
        </w:rPr>
        <w:tab/>
      </w:r>
      <w:r w:rsidRPr="003B0FBC">
        <w:rPr>
          <w:rFonts w:cs="Arial"/>
          <w:sz w:val="22"/>
        </w:rPr>
        <w:tab/>
        <w:t>1600/21</w:t>
      </w:r>
    </w:p>
    <w:p w14:paraId="3021D931" w14:textId="42A95398" w:rsidR="003B0FBC" w:rsidRPr="003B0FBC" w:rsidRDefault="003B0FBC" w:rsidP="003B0FBC">
      <w:pPr>
        <w:pStyle w:val="textzpravyCharChar"/>
        <w:rPr>
          <w:rFonts w:cs="Arial"/>
          <w:sz w:val="22"/>
        </w:rPr>
      </w:pPr>
      <w:r w:rsidRPr="003B0FBC">
        <w:rPr>
          <w:rFonts w:cs="Arial"/>
          <w:sz w:val="22"/>
        </w:rPr>
        <w:t>Rychlost (m/s):</w:t>
      </w:r>
      <w:r w:rsidRPr="003B0FBC">
        <w:rPr>
          <w:rFonts w:cs="Arial"/>
          <w:sz w:val="22"/>
        </w:rPr>
        <w:tab/>
      </w:r>
      <w:r w:rsidRPr="003B0FBC">
        <w:rPr>
          <w:rFonts w:cs="Arial"/>
          <w:sz w:val="22"/>
        </w:rPr>
        <w:tab/>
        <w:t>1</w:t>
      </w:r>
    </w:p>
    <w:p w14:paraId="1D95EA78" w14:textId="77777777" w:rsidR="003B0FBC" w:rsidRPr="003B0FBC" w:rsidRDefault="003B0FBC" w:rsidP="003B0FBC">
      <w:pPr>
        <w:pStyle w:val="textzpravyCharChar"/>
        <w:rPr>
          <w:rFonts w:cs="Arial"/>
          <w:sz w:val="22"/>
        </w:rPr>
      </w:pPr>
      <w:r w:rsidRPr="003B0FBC">
        <w:rPr>
          <w:rFonts w:cs="Arial"/>
          <w:sz w:val="22"/>
        </w:rPr>
        <w:t>Zdvih (m):</w:t>
      </w:r>
      <w:r w:rsidRPr="003B0FBC">
        <w:rPr>
          <w:rFonts w:cs="Arial"/>
          <w:sz w:val="22"/>
        </w:rPr>
        <w:tab/>
      </w:r>
      <w:r w:rsidRPr="003B0FBC">
        <w:rPr>
          <w:rFonts w:cs="Arial"/>
          <w:sz w:val="22"/>
        </w:rPr>
        <w:tab/>
      </w:r>
      <w:r w:rsidRPr="003B0FBC">
        <w:rPr>
          <w:rFonts w:cs="Arial"/>
          <w:sz w:val="22"/>
        </w:rPr>
        <w:tab/>
        <w:t>10,8</w:t>
      </w:r>
    </w:p>
    <w:p w14:paraId="1B50C3E1" w14:textId="77777777" w:rsidR="003B0FBC" w:rsidRPr="003B0FBC" w:rsidRDefault="003B0FBC" w:rsidP="003B0FBC">
      <w:pPr>
        <w:pStyle w:val="textzpravyCharChar"/>
        <w:rPr>
          <w:rFonts w:cs="Arial"/>
          <w:sz w:val="22"/>
        </w:rPr>
      </w:pPr>
      <w:r w:rsidRPr="003B0FBC">
        <w:rPr>
          <w:rFonts w:cs="Arial"/>
          <w:sz w:val="22"/>
        </w:rPr>
        <w:t>Počet stanic:</w:t>
      </w:r>
      <w:r w:rsidRPr="003B0FBC">
        <w:rPr>
          <w:rFonts w:cs="Arial"/>
          <w:sz w:val="22"/>
        </w:rPr>
        <w:tab/>
      </w:r>
      <w:r w:rsidRPr="003B0FBC">
        <w:rPr>
          <w:rFonts w:cs="Arial"/>
          <w:sz w:val="22"/>
        </w:rPr>
        <w:tab/>
      </w:r>
      <w:r w:rsidRPr="003B0FBC">
        <w:rPr>
          <w:rFonts w:cs="Arial"/>
          <w:sz w:val="22"/>
        </w:rPr>
        <w:tab/>
        <w:t>4</w:t>
      </w:r>
    </w:p>
    <w:p w14:paraId="047750C1" w14:textId="77777777" w:rsidR="003B0FBC" w:rsidRPr="003B0FBC" w:rsidRDefault="003B0FBC" w:rsidP="003B0FBC">
      <w:pPr>
        <w:pStyle w:val="textzpravyCharChar"/>
        <w:rPr>
          <w:rFonts w:cs="Arial"/>
          <w:sz w:val="22"/>
        </w:rPr>
      </w:pPr>
      <w:r w:rsidRPr="003B0FBC">
        <w:rPr>
          <w:rFonts w:cs="Arial"/>
          <w:sz w:val="22"/>
        </w:rPr>
        <w:t>Typ řízení:</w:t>
      </w:r>
      <w:r w:rsidRPr="003B0FBC">
        <w:rPr>
          <w:rFonts w:cs="Arial"/>
          <w:sz w:val="22"/>
        </w:rPr>
        <w:tab/>
      </w:r>
      <w:r w:rsidRPr="003B0FBC">
        <w:rPr>
          <w:rFonts w:cs="Arial"/>
          <w:sz w:val="22"/>
        </w:rPr>
        <w:tab/>
      </w:r>
      <w:r w:rsidRPr="003B0FBC">
        <w:rPr>
          <w:rFonts w:cs="Arial"/>
          <w:sz w:val="22"/>
        </w:rPr>
        <w:tab/>
        <w:t>Obousměrné sběrné, řídící systém s 1 výtahem</w:t>
      </w:r>
    </w:p>
    <w:p w14:paraId="7061B08F" w14:textId="77777777" w:rsidR="003B0FBC" w:rsidRPr="003B0FBC" w:rsidRDefault="003B0FBC" w:rsidP="003B0FBC">
      <w:pPr>
        <w:pStyle w:val="textzpravyCharChar"/>
        <w:rPr>
          <w:rFonts w:cs="Arial"/>
          <w:sz w:val="22"/>
        </w:rPr>
      </w:pPr>
    </w:p>
    <w:p w14:paraId="6EBF63D8" w14:textId="3C41C82E" w:rsidR="003B0FBC" w:rsidRPr="003B0FBC" w:rsidRDefault="003B0FBC" w:rsidP="003B0FBC">
      <w:pPr>
        <w:pStyle w:val="textzpravyCharChar"/>
        <w:rPr>
          <w:rFonts w:cs="Arial"/>
          <w:sz w:val="22"/>
        </w:rPr>
      </w:pPr>
      <w:r w:rsidRPr="003B0FBC">
        <w:rPr>
          <w:rFonts w:cs="Arial"/>
          <w:sz w:val="22"/>
        </w:rPr>
        <w:t xml:space="preserve">Konstrukce šachty Rozměry šachty (mm) </w:t>
      </w:r>
      <w:r w:rsidRPr="003B0FBC">
        <w:rPr>
          <w:rFonts w:cs="Arial"/>
          <w:sz w:val="22"/>
        </w:rPr>
        <w:tab/>
      </w:r>
      <w:r w:rsidRPr="003B0FBC">
        <w:rPr>
          <w:rFonts w:cs="Arial"/>
          <w:sz w:val="22"/>
        </w:rPr>
        <w:tab/>
      </w:r>
      <w:r>
        <w:rPr>
          <w:rFonts w:cs="Arial"/>
          <w:sz w:val="22"/>
        </w:rPr>
        <w:t xml:space="preserve">          </w:t>
      </w:r>
      <w:r>
        <w:rPr>
          <w:rFonts w:cs="Arial"/>
          <w:sz w:val="22"/>
        </w:rPr>
        <w:tab/>
      </w:r>
      <w:r>
        <w:rPr>
          <w:rFonts w:cs="Arial"/>
          <w:sz w:val="22"/>
        </w:rPr>
        <w:tab/>
      </w:r>
      <w:r w:rsidRPr="003B0FBC">
        <w:rPr>
          <w:rFonts w:cs="Arial"/>
          <w:sz w:val="22"/>
        </w:rPr>
        <w:t xml:space="preserve">2100 x 3000 </w:t>
      </w:r>
    </w:p>
    <w:p w14:paraId="3F664616" w14:textId="62338907" w:rsidR="003B0FBC" w:rsidRPr="003B0FBC" w:rsidRDefault="003B0FBC" w:rsidP="003B0FBC">
      <w:pPr>
        <w:pStyle w:val="textzpravyCharChar"/>
        <w:rPr>
          <w:rFonts w:cs="Arial"/>
          <w:sz w:val="22"/>
        </w:rPr>
      </w:pPr>
      <w:r w:rsidRPr="003B0FBC">
        <w:rPr>
          <w:rFonts w:cs="Arial"/>
          <w:sz w:val="22"/>
        </w:rPr>
        <w:lastRenderedPageBreak/>
        <w:t xml:space="preserve">Hloubka prohlubně (mm) </w:t>
      </w:r>
      <w:r w:rsidRPr="003B0FBC">
        <w:rPr>
          <w:rFonts w:cs="Arial"/>
          <w:sz w:val="22"/>
        </w:rPr>
        <w:tab/>
      </w:r>
      <w:r w:rsidRPr="003B0FBC">
        <w:rPr>
          <w:rFonts w:cs="Arial"/>
          <w:sz w:val="22"/>
        </w:rPr>
        <w:tab/>
      </w:r>
      <w:r w:rsidRPr="003B0FBC">
        <w:rPr>
          <w:rFonts w:cs="Arial"/>
          <w:sz w:val="22"/>
        </w:rPr>
        <w:tab/>
      </w:r>
      <w:r w:rsidRPr="003B0FBC">
        <w:rPr>
          <w:rFonts w:cs="Arial"/>
          <w:sz w:val="22"/>
        </w:rPr>
        <w:tab/>
      </w:r>
      <w:r>
        <w:rPr>
          <w:rFonts w:cs="Arial"/>
          <w:sz w:val="22"/>
        </w:rPr>
        <w:tab/>
      </w:r>
      <w:r>
        <w:rPr>
          <w:rFonts w:cs="Arial"/>
          <w:sz w:val="22"/>
        </w:rPr>
        <w:tab/>
      </w:r>
      <w:r w:rsidRPr="003B0FBC">
        <w:rPr>
          <w:rFonts w:cs="Arial"/>
          <w:sz w:val="22"/>
        </w:rPr>
        <w:t xml:space="preserve">990 </w:t>
      </w:r>
    </w:p>
    <w:p w14:paraId="519B9421" w14:textId="423F4B26" w:rsidR="003B0FBC" w:rsidRPr="003B0FBC" w:rsidRDefault="003B0FBC" w:rsidP="003B0FBC">
      <w:pPr>
        <w:pStyle w:val="textzpravyCharChar"/>
        <w:rPr>
          <w:rFonts w:cs="Arial"/>
          <w:sz w:val="22"/>
        </w:rPr>
      </w:pPr>
      <w:r w:rsidRPr="003B0FBC">
        <w:rPr>
          <w:rFonts w:cs="Arial"/>
          <w:sz w:val="22"/>
        </w:rPr>
        <w:t xml:space="preserve">Výška horního přejezdu (mm) </w:t>
      </w:r>
      <w:r w:rsidRPr="003B0FBC">
        <w:rPr>
          <w:rFonts w:cs="Arial"/>
          <w:sz w:val="22"/>
        </w:rPr>
        <w:tab/>
      </w:r>
      <w:r w:rsidRPr="003B0FBC">
        <w:rPr>
          <w:rFonts w:cs="Arial"/>
          <w:sz w:val="22"/>
        </w:rPr>
        <w:tab/>
      </w:r>
      <w:r w:rsidRPr="003B0FBC">
        <w:rPr>
          <w:rFonts w:cs="Arial"/>
          <w:sz w:val="22"/>
        </w:rPr>
        <w:tab/>
      </w:r>
      <w:r w:rsidRPr="003B0FBC">
        <w:rPr>
          <w:rFonts w:cs="Arial"/>
          <w:sz w:val="22"/>
        </w:rPr>
        <w:tab/>
      </w:r>
      <w:r>
        <w:rPr>
          <w:rFonts w:cs="Arial"/>
          <w:sz w:val="22"/>
        </w:rPr>
        <w:tab/>
      </w:r>
      <w:r w:rsidRPr="003B0FBC">
        <w:rPr>
          <w:rFonts w:cs="Arial"/>
          <w:sz w:val="22"/>
        </w:rPr>
        <w:t xml:space="preserve">3580 </w:t>
      </w:r>
    </w:p>
    <w:p w14:paraId="588EA388" w14:textId="1132BAC3" w:rsidR="003B0FBC" w:rsidRPr="003B0FBC" w:rsidRDefault="003B0FBC" w:rsidP="003B0FBC">
      <w:pPr>
        <w:pStyle w:val="textzpravyCharChar"/>
        <w:rPr>
          <w:rFonts w:cs="Arial"/>
          <w:sz w:val="22"/>
        </w:rPr>
      </w:pPr>
      <w:r w:rsidRPr="003B0FBC">
        <w:rPr>
          <w:rFonts w:cs="Arial"/>
          <w:sz w:val="22"/>
        </w:rPr>
        <w:t xml:space="preserve">Výška horního přejezdu s prodloužením pro instalace (mm) </w:t>
      </w:r>
      <w:r>
        <w:rPr>
          <w:rFonts w:cs="Arial"/>
          <w:sz w:val="22"/>
        </w:rPr>
        <w:tab/>
      </w:r>
      <w:r w:rsidRPr="003B0FBC">
        <w:rPr>
          <w:rFonts w:cs="Arial"/>
          <w:sz w:val="22"/>
        </w:rPr>
        <w:t xml:space="preserve">3580 mm </w:t>
      </w:r>
    </w:p>
    <w:p w14:paraId="732487AC" w14:textId="77777777" w:rsidR="003B0FBC" w:rsidRPr="003B0FBC" w:rsidRDefault="003B0FBC" w:rsidP="003B0FBC">
      <w:pPr>
        <w:pStyle w:val="textzpravyCharChar"/>
        <w:rPr>
          <w:rFonts w:cs="Arial"/>
          <w:sz w:val="22"/>
        </w:rPr>
      </w:pPr>
      <w:r w:rsidRPr="003B0FBC">
        <w:rPr>
          <w:rFonts w:cs="Arial"/>
          <w:sz w:val="22"/>
        </w:rPr>
        <w:t>Materiál šachty Betonová šachta</w:t>
      </w:r>
    </w:p>
    <w:p w14:paraId="5B75C792" w14:textId="77777777" w:rsidR="003B0FBC" w:rsidRPr="003B0FBC" w:rsidRDefault="003B0FBC" w:rsidP="003B0FBC">
      <w:pPr>
        <w:pStyle w:val="textzpravyCharChar"/>
        <w:rPr>
          <w:rFonts w:cs="Arial"/>
          <w:sz w:val="22"/>
        </w:rPr>
      </w:pPr>
    </w:p>
    <w:p w14:paraId="50761011" w14:textId="77777777" w:rsidR="003B0FBC" w:rsidRPr="003B0FBC" w:rsidRDefault="003B0FBC" w:rsidP="003B0FBC">
      <w:pPr>
        <w:pStyle w:val="textzpravyCharChar"/>
        <w:rPr>
          <w:rFonts w:cs="Arial"/>
          <w:sz w:val="22"/>
        </w:rPr>
      </w:pPr>
      <w:r w:rsidRPr="003B0FBC">
        <w:rPr>
          <w:rFonts w:cs="Arial"/>
          <w:sz w:val="22"/>
        </w:rPr>
        <w:t xml:space="preserve">Mechanické komponenty a stroj </w:t>
      </w:r>
    </w:p>
    <w:p w14:paraId="5C5348D2" w14:textId="4A066937" w:rsidR="003B0FBC" w:rsidRPr="003B0FBC" w:rsidRDefault="003B0FBC" w:rsidP="003B0FBC">
      <w:pPr>
        <w:pStyle w:val="textzpravyCharChar"/>
        <w:rPr>
          <w:rFonts w:cs="Arial"/>
          <w:sz w:val="22"/>
        </w:rPr>
      </w:pPr>
      <w:r w:rsidRPr="003B0FBC">
        <w:rPr>
          <w:rFonts w:cs="Arial"/>
          <w:sz w:val="22"/>
        </w:rPr>
        <w:t>Pohon Bezpřevodový Výkon motoru (kW)</w:t>
      </w:r>
      <w:r w:rsidRPr="003B0FBC">
        <w:rPr>
          <w:rFonts w:cs="Arial"/>
          <w:sz w:val="22"/>
        </w:rPr>
        <w:tab/>
      </w:r>
      <w:r w:rsidRPr="003B0FBC">
        <w:rPr>
          <w:rFonts w:cs="Arial"/>
          <w:sz w:val="22"/>
        </w:rPr>
        <w:tab/>
        <w:t xml:space="preserve">9.2 </w:t>
      </w:r>
    </w:p>
    <w:p w14:paraId="021D88AB" w14:textId="77777777" w:rsidR="003B0FBC" w:rsidRPr="003B0FBC" w:rsidRDefault="003B0FBC" w:rsidP="003B0FBC">
      <w:pPr>
        <w:pStyle w:val="textzpravyCharChar"/>
        <w:rPr>
          <w:rFonts w:cs="Arial"/>
          <w:sz w:val="22"/>
        </w:rPr>
      </w:pPr>
      <w:r w:rsidRPr="003B0FBC">
        <w:rPr>
          <w:rFonts w:cs="Arial"/>
          <w:sz w:val="22"/>
        </w:rPr>
        <w:t xml:space="preserve">Jmenovitý proud (A) </w:t>
      </w:r>
      <w:r w:rsidRPr="003B0FBC">
        <w:rPr>
          <w:rFonts w:cs="Arial"/>
          <w:sz w:val="22"/>
        </w:rPr>
        <w:tab/>
      </w:r>
      <w:r w:rsidRPr="003B0FBC">
        <w:rPr>
          <w:rFonts w:cs="Arial"/>
          <w:sz w:val="22"/>
        </w:rPr>
        <w:tab/>
      </w:r>
      <w:r w:rsidRPr="003B0FBC">
        <w:rPr>
          <w:rFonts w:cs="Arial"/>
          <w:sz w:val="22"/>
        </w:rPr>
        <w:tab/>
      </w:r>
      <w:r w:rsidRPr="003B0FBC">
        <w:rPr>
          <w:rFonts w:cs="Arial"/>
          <w:sz w:val="22"/>
        </w:rPr>
        <w:tab/>
      </w:r>
      <w:r w:rsidRPr="003B0FBC">
        <w:rPr>
          <w:rFonts w:cs="Arial"/>
          <w:sz w:val="22"/>
        </w:rPr>
        <w:tab/>
        <w:t xml:space="preserve">20 </w:t>
      </w:r>
    </w:p>
    <w:p w14:paraId="4210BC92" w14:textId="77777777" w:rsidR="003B0FBC" w:rsidRPr="003B0FBC" w:rsidRDefault="003B0FBC" w:rsidP="003B0FBC">
      <w:pPr>
        <w:pStyle w:val="textzpravyCharChar"/>
        <w:rPr>
          <w:rFonts w:cs="Arial"/>
          <w:sz w:val="22"/>
        </w:rPr>
      </w:pPr>
      <w:r w:rsidRPr="003B0FBC">
        <w:rPr>
          <w:rFonts w:cs="Arial"/>
          <w:sz w:val="22"/>
        </w:rPr>
        <w:t xml:space="preserve">Záběrový proud (A) </w:t>
      </w:r>
      <w:r w:rsidRPr="003B0FBC">
        <w:rPr>
          <w:rFonts w:cs="Arial"/>
          <w:sz w:val="22"/>
        </w:rPr>
        <w:tab/>
      </w:r>
      <w:r w:rsidRPr="003B0FBC">
        <w:rPr>
          <w:rFonts w:cs="Arial"/>
          <w:sz w:val="22"/>
        </w:rPr>
        <w:tab/>
      </w:r>
      <w:r w:rsidRPr="003B0FBC">
        <w:rPr>
          <w:rFonts w:cs="Arial"/>
          <w:sz w:val="22"/>
        </w:rPr>
        <w:tab/>
      </w:r>
      <w:r w:rsidRPr="003B0FBC">
        <w:rPr>
          <w:rFonts w:cs="Arial"/>
          <w:sz w:val="22"/>
        </w:rPr>
        <w:tab/>
      </w:r>
      <w:r w:rsidRPr="003B0FBC">
        <w:rPr>
          <w:rFonts w:cs="Arial"/>
          <w:sz w:val="22"/>
        </w:rPr>
        <w:tab/>
        <w:t xml:space="preserve">31 </w:t>
      </w:r>
    </w:p>
    <w:p w14:paraId="171F0C94" w14:textId="77777777" w:rsidR="003B0FBC" w:rsidRPr="003B0FBC" w:rsidRDefault="003B0FBC" w:rsidP="003B0FBC">
      <w:pPr>
        <w:pStyle w:val="textzpravyCharChar"/>
        <w:rPr>
          <w:rFonts w:cs="Arial"/>
          <w:sz w:val="22"/>
        </w:rPr>
      </w:pPr>
      <w:r w:rsidRPr="003B0FBC">
        <w:rPr>
          <w:rFonts w:cs="Arial"/>
          <w:sz w:val="22"/>
        </w:rPr>
        <w:t>Jmenovitý proud s osvětlením šachty (A)</w:t>
      </w:r>
      <w:r w:rsidRPr="003B0FBC">
        <w:rPr>
          <w:rFonts w:cs="Arial"/>
          <w:sz w:val="22"/>
        </w:rPr>
        <w:tab/>
      </w:r>
      <w:r w:rsidRPr="003B0FBC">
        <w:rPr>
          <w:rFonts w:cs="Arial"/>
          <w:sz w:val="22"/>
        </w:rPr>
        <w:tab/>
        <w:t xml:space="preserve">30 </w:t>
      </w:r>
    </w:p>
    <w:p w14:paraId="1D324496" w14:textId="74F7E8F9" w:rsidR="003B0FBC" w:rsidRPr="003B0FBC" w:rsidRDefault="003B0FBC" w:rsidP="003B0FBC">
      <w:pPr>
        <w:pStyle w:val="textzpravyCharChar"/>
        <w:rPr>
          <w:rFonts w:cs="Arial"/>
          <w:sz w:val="22"/>
        </w:rPr>
      </w:pPr>
      <w:r w:rsidRPr="003B0FBC">
        <w:rPr>
          <w:rFonts w:cs="Arial"/>
          <w:sz w:val="22"/>
        </w:rPr>
        <w:t xml:space="preserve">Záběrový proud včetně osvětlení šachty (A) </w:t>
      </w:r>
      <w:r w:rsidRPr="003B0FBC">
        <w:rPr>
          <w:rFonts w:cs="Arial"/>
          <w:sz w:val="22"/>
        </w:rPr>
        <w:tab/>
        <w:t xml:space="preserve">41 </w:t>
      </w:r>
    </w:p>
    <w:p w14:paraId="2C7DF886" w14:textId="77777777" w:rsidR="003B0FBC" w:rsidRPr="003B0FBC" w:rsidRDefault="003B0FBC" w:rsidP="003B0FBC">
      <w:pPr>
        <w:pStyle w:val="textzpravyCharChar"/>
        <w:rPr>
          <w:rFonts w:cs="Arial"/>
          <w:sz w:val="22"/>
        </w:rPr>
      </w:pPr>
      <w:r w:rsidRPr="003B0FBC">
        <w:rPr>
          <w:rFonts w:cs="Arial"/>
          <w:sz w:val="22"/>
        </w:rPr>
        <w:t xml:space="preserve">Typ osvětlení šachty LED osvětlení šachty </w:t>
      </w:r>
    </w:p>
    <w:p w14:paraId="77B3F1D6" w14:textId="77777777" w:rsidR="003B0FBC" w:rsidRPr="003B0FBC" w:rsidRDefault="003B0FBC" w:rsidP="003B0FBC">
      <w:pPr>
        <w:pStyle w:val="textzpravyCharChar"/>
        <w:rPr>
          <w:rFonts w:cs="Arial"/>
          <w:sz w:val="22"/>
        </w:rPr>
      </w:pPr>
      <w:r w:rsidRPr="003B0FBC">
        <w:rPr>
          <w:rFonts w:cs="Arial"/>
          <w:sz w:val="22"/>
        </w:rPr>
        <w:t xml:space="preserve">Hlavní pojistky (A) </w:t>
      </w:r>
      <w:r w:rsidRPr="003B0FBC">
        <w:rPr>
          <w:rFonts w:cs="Arial"/>
          <w:sz w:val="22"/>
        </w:rPr>
        <w:tab/>
      </w:r>
      <w:r w:rsidRPr="003B0FBC">
        <w:rPr>
          <w:rFonts w:cs="Arial"/>
          <w:sz w:val="22"/>
        </w:rPr>
        <w:tab/>
      </w:r>
      <w:r w:rsidRPr="003B0FBC">
        <w:rPr>
          <w:rFonts w:cs="Arial"/>
          <w:sz w:val="22"/>
        </w:rPr>
        <w:tab/>
      </w:r>
      <w:r w:rsidRPr="003B0FBC">
        <w:rPr>
          <w:rFonts w:cs="Arial"/>
          <w:sz w:val="22"/>
        </w:rPr>
        <w:tab/>
      </w:r>
      <w:r w:rsidRPr="003B0FBC">
        <w:rPr>
          <w:rFonts w:cs="Arial"/>
          <w:sz w:val="22"/>
        </w:rPr>
        <w:tab/>
        <w:t xml:space="preserve">25 </w:t>
      </w:r>
    </w:p>
    <w:p w14:paraId="6EFB6BF1" w14:textId="68882528" w:rsidR="00744517" w:rsidRPr="003B0FBC" w:rsidRDefault="003B0FBC" w:rsidP="003B0FBC">
      <w:pPr>
        <w:pStyle w:val="textzpravyCharChar"/>
        <w:spacing w:line="280" w:lineRule="exact"/>
        <w:rPr>
          <w:rFonts w:cs="Arial"/>
          <w:sz w:val="22"/>
        </w:rPr>
      </w:pPr>
      <w:r w:rsidRPr="003B0FBC">
        <w:rPr>
          <w:rFonts w:cs="Arial"/>
          <w:sz w:val="22"/>
        </w:rPr>
        <w:t>Přívod proudu k výtahu (V / Hz)</w:t>
      </w:r>
      <w:r w:rsidRPr="003B0FBC">
        <w:rPr>
          <w:rFonts w:cs="Arial"/>
          <w:sz w:val="22"/>
        </w:rPr>
        <w:tab/>
      </w:r>
      <w:r w:rsidRPr="003B0FBC">
        <w:rPr>
          <w:rFonts w:cs="Arial"/>
          <w:sz w:val="22"/>
        </w:rPr>
        <w:tab/>
      </w:r>
      <w:r w:rsidRPr="003B0FBC">
        <w:rPr>
          <w:rFonts w:cs="Arial"/>
          <w:sz w:val="22"/>
        </w:rPr>
        <w:tab/>
        <w:t>3 x 400 / 50</w:t>
      </w:r>
      <w:r w:rsidRPr="003B0FBC">
        <w:rPr>
          <w:rFonts w:cs="Arial"/>
          <w:sz w:val="22"/>
        </w:rPr>
        <w:tab/>
      </w:r>
      <w:r w:rsidR="002771CC" w:rsidRPr="003B0FBC">
        <w:rPr>
          <w:rFonts w:cs="Arial"/>
          <w:sz w:val="22"/>
        </w:rPr>
        <w:t>principy</w:t>
      </w:r>
      <w:r>
        <w:rPr>
          <w:rFonts w:cs="Arial"/>
          <w:sz w:val="22"/>
        </w:rPr>
        <w:t xml:space="preserve"> </w:t>
      </w:r>
      <w:r w:rsidR="002771CC" w:rsidRPr="003B0FBC">
        <w:rPr>
          <w:rFonts w:cs="Arial"/>
          <w:sz w:val="22"/>
        </w:rPr>
        <w:t xml:space="preserve">rozdělení materiálů a barevné řešení fasád. </w:t>
      </w:r>
    </w:p>
    <w:p w14:paraId="04BC6AB2" w14:textId="3542AC11" w:rsidR="00744517" w:rsidRDefault="00744517" w:rsidP="00EB1448">
      <w:pPr>
        <w:pStyle w:val="Nadpis3"/>
      </w:pPr>
      <w:bookmarkStart w:id="137" w:name="_Toc65523828"/>
      <w:r w:rsidRPr="00D10E41">
        <w:t>b) konstrukční a materiálové řešení</w:t>
      </w:r>
      <w:bookmarkEnd w:id="137"/>
    </w:p>
    <w:p w14:paraId="69144BB9" w14:textId="77777777" w:rsidR="00D10E41" w:rsidRPr="00D10E41" w:rsidRDefault="00D10E41" w:rsidP="00D10E41">
      <w:pPr>
        <w:pStyle w:val="Nadpis3"/>
        <w:rPr>
          <w:b w:val="0"/>
          <w:bCs w:val="0"/>
        </w:rPr>
      </w:pPr>
      <w:r w:rsidRPr="00D10E41">
        <w:rPr>
          <w:b w:val="0"/>
          <w:bCs w:val="0"/>
        </w:rPr>
        <w:t>Konstrukční a materiálové řešení je podrobně popsáno v technické zprávě projektové dokumentace části D1.20 – Stavebně konstrukční řešení.</w:t>
      </w:r>
    </w:p>
    <w:p w14:paraId="3827C744" w14:textId="32EADCEA" w:rsidR="00D10E41" w:rsidRPr="00D10E41" w:rsidRDefault="00D10E41" w:rsidP="00D10E41">
      <w:r w:rsidRPr="00D10E41">
        <w:t>Zajištění ŽB konstrukcí je navrženo lamelami z tažených uhlíkových vláken pro zesílení konstrukci CFRP, které budou nalepeny na stropní konstrukci desky ze spodní strany před vytvoření stavební úpravy a po odlehčení nosné konstrukce. Bude použit certifikovaný systém. Pro požární situaci bude proveden obklad lamel certifikovaným výrobcem dle požadavku požárně bezpečnostního řešení.</w:t>
      </w:r>
    </w:p>
    <w:p w14:paraId="1B1A1467" w14:textId="0540F51E" w:rsidR="00B30A04" w:rsidRPr="000E423A" w:rsidRDefault="00744517" w:rsidP="00B72618">
      <w:pPr>
        <w:pStyle w:val="Nadpis3"/>
      </w:pPr>
      <w:bookmarkStart w:id="138" w:name="_Toc65523829"/>
      <w:r w:rsidRPr="000E423A">
        <w:t>c) mechanická odolnost a stabilita</w:t>
      </w:r>
      <w:bookmarkEnd w:id="138"/>
    </w:p>
    <w:p w14:paraId="40F3E0B3" w14:textId="77777777" w:rsidR="000E423A" w:rsidRPr="000E423A" w:rsidRDefault="000E423A" w:rsidP="000E423A">
      <w:pPr>
        <w:autoSpaceDE w:val="0"/>
        <w:autoSpaceDN w:val="0"/>
        <w:adjustRightInd w:val="0"/>
      </w:pPr>
      <w:bookmarkStart w:id="139" w:name="_Toc65523830"/>
      <w:r w:rsidRPr="000E423A">
        <w:t>Navržené řešení konstrukcí je ze statického hlediska vyhovující dle ustanovením uvedených norem z TZ statické části. Takto navrhnuté konstrukce dávají záruku mechanické pevnosti, odolnosti a stability, a také požadavkům bezpečnosti užívaní celé stavby. Toto konstatovaní platí za předpokladu neměnnosti geometrie a průřezových parametrů konstrukce a jejich jednotlivých prvků, podepření, a také použitých materiálů. Při jakékoliv změně konstrukce související se zatížením, anebo změnou průřezů, resp. rozsahu a kvality podepření upozorňujeme na nevyhnutelnost opětovného přepočítání dotknutých častí konstrukce.</w:t>
      </w:r>
    </w:p>
    <w:p w14:paraId="67001974" w14:textId="77777777" w:rsidR="000E423A" w:rsidRPr="000E423A" w:rsidRDefault="000E423A" w:rsidP="000E423A">
      <w:pPr>
        <w:autoSpaceDE w:val="0"/>
        <w:autoSpaceDN w:val="0"/>
        <w:adjustRightInd w:val="0"/>
        <w:rPr>
          <w:highlight w:val="cyan"/>
        </w:rPr>
      </w:pPr>
    </w:p>
    <w:p w14:paraId="09DD5C99" w14:textId="77777777" w:rsidR="000E423A" w:rsidRPr="000E423A" w:rsidRDefault="000E423A" w:rsidP="000E423A">
      <w:pPr>
        <w:autoSpaceDE w:val="0"/>
        <w:autoSpaceDN w:val="0"/>
        <w:adjustRightInd w:val="0"/>
      </w:pPr>
      <w:r w:rsidRPr="000E423A">
        <w:t>Je nutno, aby stavební práce realizovala firma s odbornou kvalifikací a praxí pro navržené</w:t>
      </w:r>
    </w:p>
    <w:p w14:paraId="0C360AD0" w14:textId="77777777" w:rsidR="000E423A" w:rsidRPr="000E423A" w:rsidRDefault="000E423A" w:rsidP="000E423A">
      <w:pPr>
        <w:autoSpaceDE w:val="0"/>
        <w:autoSpaceDN w:val="0"/>
        <w:adjustRightInd w:val="0"/>
      </w:pPr>
      <w:r w:rsidRPr="000E423A">
        <w:t xml:space="preserve">stavební úpravy ve smyslu ustanovení stavebního zákona č. 183/2006 Sb. Při provádění veškerých stavebních prací je nutno se vždy řídit ustanoveními zákona 309/2006 Sb., </w:t>
      </w:r>
      <w:proofErr w:type="spellStart"/>
      <w:r w:rsidRPr="000E423A">
        <w:t>vyhl</w:t>
      </w:r>
      <w:proofErr w:type="spellEnd"/>
      <w:r w:rsidRPr="000E423A">
        <w:t>. 591/2006 Sb., vyhl.362/2005 Sb. a ostatními bezpečnostní předpisy. V případě jakýchkoli změn oproti projektovým předpokladům projektu, tomuto statickému výpočtu nebo projektu, ev. při výskytu nových skutečností, které nebylo možno vystihnout je potřeba okamžitě kontaktovat projektanta stavby a vypracovat projektový dodatek.</w:t>
      </w:r>
    </w:p>
    <w:p w14:paraId="10498E01" w14:textId="77777777" w:rsidR="000E423A" w:rsidRPr="000E423A" w:rsidRDefault="000E423A" w:rsidP="000E423A">
      <w:pPr>
        <w:autoSpaceDE w:val="0"/>
        <w:autoSpaceDN w:val="0"/>
        <w:adjustRightInd w:val="0"/>
      </w:pPr>
    </w:p>
    <w:p w14:paraId="70D977EE" w14:textId="77777777" w:rsidR="000E423A" w:rsidRPr="000E423A" w:rsidRDefault="000E423A" w:rsidP="000E423A">
      <w:pPr>
        <w:autoSpaceDE w:val="0"/>
        <w:autoSpaceDN w:val="0"/>
        <w:adjustRightInd w:val="0"/>
      </w:pPr>
      <w:r w:rsidRPr="000E423A">
        <w:t>Tato dokumentace slouží pouze pro účely stavebního řízení, nelze ji použít jako prováděcí</w:t>
      </w:r>
    </w:p>
    <w:p w14:paraId="61DACECF" w14:textId="77777777" w:rsidR="000E423A" w:rsidRPr="000E423A" w:rsidRDefault="000E423A" w:rsidP="000E423A">
      <w:pPr>
        <w:autoSpaceDE w:val="0"/>
        <w:autoSpaceDN w:val="0"/>
        <w:adjustRightInd w:val="0"/>
      </w:pPr>
      <w:r w:rsidRPr="000E423A">
        <w:t xml:space="preserve">dokumentaci. Následující dokumentace – tj. dokumentace pro provádění stavby bude vypracována v souladu s příslušnými částmi stavebního zákona – </w:t>
      </w:r>
      <w:proofErr w:type="spellStart"/>
      <w:r w:rsidRPr="000E423A">
        <w:t>vyhl.č</w:t>
      </w:r>
      <w:proofErr w:type="spellEnd"/>
      <w:r w:rsidRPr="000E423A">
        <w:t>. 499/2006 Sb. - Přílohou č. 6. Pro vlastní realizaci stavby bude vypracována realizační dokumentace (zajistí vybraný dodavatel stavby).</w:t>
      </w:r>
    </w:p>
    <w:p w14:paraId="223CC407" w14:textId="77777777" w:rsidR="000E423A" w:rsidRPr="000E423A" w:rsidRDefault="000E423A" w:rsidP="000E423A">
      <w:pPr>
        <w:autoSpaceDE w:val="0"/>
        <w:autoSpaceDN w:val="0"/>
        <w:adjustRightInd w:val="0"/>
        <w:rPr>
          <w:rFonts w:ascii="Arial,Bold" w:hAnsi="Arial,Bold" w:cs="Arial,Bold"/>
          <w:b/>
          <w:bCs/>
        </w:rPr>
      </w:pPr>
    </w:p>
    <w:p w14:paraId="1038F871" w14:textId="77777777" w:rsidR="000E423A" w:rsidRPr="000E423A" w:rsidRDefault="000E423A" w:rsidP="000E423A">
      <w:pPr>
        <w:autoSpaceDE w:val="0"/>
        <w:autoSpaceDN w:val="0"/>
        <w:adjustRightInd w:val="0"/>
        <w:rPr>
          <w:rFonts w:ascii="Arial,Bold" w:hAnsi="Arial,Bold" w:cs="Arial,Bold"/>
          <w:b/>
          <w:bCs/>
        </w:rPr>
      </w:pPr>
      <w:r w:rsidRPr="000E423A">
        <w:rPr>
          <w:rFonts w:ascii="Arial,Bold" w:hAnsi="Arial,Bold" w:cs="Arial,Bold"/>
          <w:b/>
          <w:bCs/>
        </w:rPr>
        <w:t>V rámci dalšího stupně projektové dokumentace bude proveden stavebně technický průzkum objektu orientovaný na nosné konstrukce, které jsou stavebními úpravy zasaženy. Hlavně se jedná o zjištění kvality pevnosti betonu (pevnostní značka betonu), pevnost betonového povrchu (</w:t>
      </w:r>
      <w:proofErr w:type="spellStart"/>
      <w:r w:rsidRPr="000E423A">
        <w:rPr>
          <w:rFonts w:ascii="Arial,Bold" w:hAnsi="Arial,Bold" w:cs="Arial,Bold"/>
          <w:b/>
          <w:bCs/>
        </w:rPr>
        <w:t>odtrhová</w:t>
      </w:r>
      <w:proofErr w:type="spellEnd"/>
      <w:r w:rsidRPr="000E423A">
        <w:rPr>
          <w:rFonts w:ascii="Arial,Bold" w:hAnsi="Arial,Bold" w:cs="Arial,Bold"/>
          <w:b/>
          <w:bCs/>
        </w:rPr>
        <w:t xml:space="preserve"> zkouška), a vyztužení ŽB </w:t>
      </w:r>
      <w:r w:rsidRPr="000E423A">
        <w:rPr>
          <w:rFonts w:ascii="Arial,Bold" w:hAnsi="Arial,Bold" w:cs="Arial,Bold"/>
          <w:b/>
          <w:bCs/>
        </w:rPr>
        <w:lastRenderedPageBreak/>
        <w:t>konstrukcí a použitá kvalita nosná výztuže v konstrukci. Přesný rozsah průzkumu bude zadán v rámci dalšího stupně projektové dokumentace.</w:t>
      </w:r>
    </w:p>
    <w:p w14:paraId="5F2077DF" w14:textId="371ABC0D" w:rsidR="00130A49" w:rsidRPr="005A3A09" w:rsidRDefault="00B30A04" w:rsidP="00B30A04">
      <w:pPr>
        <w:pStyle w:val="Nadpis2"/>
        <w:numPr>
          <w:ilvl w:val="0"/>
          <w:numId w:val="0"/>
        </w:numPr>
      </w:pPr>
      <w:r w:rsidRPr="005A3A09">
        <w:t>B.2.7 Základní charakteristika technických a technologických zařízení</w:t>
      </w:r>
      <w:bookmarkEnd w:id="139"/>
    </w:p>
    <w:p w14:paraId="3E2AA58F" w14:textId="7964E94B" w:rsidR="00F649B2" w:rsidRPr="005A3A09" w:rsidRDefault="00B30A04" w:rsidP="00B30A04">
      <w:pPr>
        <w:pStyle w:val="Nadpis3"/>
        <w:numPr>
          <w:ilvl w:val="0"/>
          <w:numId w:val="26"/>
        </w:numPr>
      </w:pPr>
      <w:bookmarkStart w:id="140" w:name="_Toc65523831"/>
      <w:r w:rsidRPr="005A3A09">
        <w:t>technické řešení</w:t>
      </w:r>
      <w:bookmarkEnd w:id="140"/>
    </w:p>
    <w:p w14:paraId="44D2EF59" w14:textId="77777777" w:rsidR="004A2EDA" w:rsidRPr="005A3A09" w:rsidRDefault="004A2EDA" w:rsidP="00F649B2">
      <w:pPr>
        <w:rPr>
          <w:b/>
          <w:bCs/>
          <w:u w:val="single"/>
        </w:rPr>
      </w:pPr>
    </w:p>
    <w:p w14:paraId="5E346C6D" w14:textId="1C922A5D" w:rsidR="00F649B2" w:rsidRPr="00C540C8" w:rsidRDefault="00B30A04" w:rsidP="00F649B2">
      <w:pPr>
        <w:rPr>
          <w:b/>
          <w:bCs/>
          <w:u w:val="single"/>
        </w:rPr>
      </w:pPr>
      <w:r w:rsidRPr="00C540C8">
        <w:rPr>
          <w:b/>
          <w:bCs/>
          <w:u w:val="single"/>
        </w:rPr>
        <w:t>Silnoproudá elektroinstalace</w:t>
      </w:r>
    </w:p>
    <w:p w14:paraId="1576101E" w14:textId="77777777" w:rsidR="00C540C8" w:rsidRDefault="00C540C8" w:rsidP="00C540C8">
      <w:pPr>
        <w:jc w:val="both"/>
      </w:pPr>
      <w:r w:rsidRPr="00C540C8">
        <w:t xml:space="preserve">Stávající osvětlení a elektroinstalace odpovídají stáří zařízení. Na zařízení byla v průběhu užívání prováděna pouze běžná údržba a dílčí výměny el. komponentů. Osvětlovací soustavy jednotlivých prostor jsou vzhledem k dílčím výměnám svítidel nesourodé, ve většině nevhodné a energeticky značně </w:t>
      </w:r>
      <w:proofErr w:type="gramStart"/>
      <w:r w:rsidRPr="00C540C8">
        <w:t>náročné ,</w:t>
      </w:r>
      <w:proofErr w:type="gramEnd"/>
      <w:r w:rsidRPr="00C540C8">
        <w:t xml:space="preserve"> jejich světelně technické  parametry nesplňují základní současné závazné hygienické limity nutné pro bezpečný provoz a výkon prováděné zrakové činnosti. Objekt nemá funkční nouzové únikové osvětlení. Stávající el. zařízení objektu (tj.  rozvody, ovládací prvky, zásuvky, rozvaděče s jistícími prvky) jsou za hranicí své technické životnosti, morálně zastaralé a značně opotřebované či již nefunkční. Úrovní bezpečnosti, technickým a materiálovým provedením (kabeláž s hliníkovými vodiči atp.)  již neodpovídá současně platným normám ani oprávněným potřebám provozovatele. Stávající elektroinstalace a osvětlení (mimo přípojku NN MDO/DO) budou kompletně demontovány a provedeny nově v souladu se zpracovanou dokumentací, Normy ČSN, TNI a související předpisy platné v době zpracování projektové dokumentace. </w:t>
      </w:r>
    </w:p>
    <w:p w14:paraId="51A9A6E2" w14:textId="2E6FE377" w:rsidR="00C540C8" w:rsidRDefault="00C540C8" w:rsidP="00C540C8">
      <w:pPr>
        <w:jc w:val="both"/>
      </w:pPr>
      <w:r w:rsidRPr="00C540C8">
        <w:t>Podrobný popis viz. část D1.45 Silnoproudá elektrotechnika.</w:t>
      </w:r>
    </w:p>
    <w:p w14:paraId="6153822E" w14:textId="77777777" w:rsidR="00B3746D" w:rsidRPr="005A3A09" w:rsidRDefault="00B3746D" w:rsidP="00F649B2">
      <w:pPr>
        <w:rPr>
          <w:b/>
          <w:bCs/>
          <w:u w:val="single"/>
        </w:rPr>
      </w:pPr>
    </w:p>
    <w:p w14:paraId="7FAD8BD7" w14:textId="272582A8" w:rsidR="00F649B2" w:rsidRPr="00270203" w:rsidRDefault="00F649B2" w:rsidP="00F649B2">
      <w:r w:rsidRPr="00270203">
        <w:rPr>
          <w:b/>
          <w:bCs/>
          <w:u w:val="single"/>
        </w:rPr>
        <w:t>Slaboproudá elektroinstalace</w:t>
      </w:r>
      <w:r w:rsidR="00DD47BA" w:rsidRPr="00270203">
        <w:rPr>
          <w:b/>
          <w:bCs/>
          <w:u w:val="single"/>
        </w:rPr>
        <w:t xml:space="preserve">                         </w:t>
      </w:r>
    </w:p>
    <w:p w14:paraId="4A70DAB8" w14:textId="44CE46FF" w:rsidR="00F649B2" w:rsidRPr="00270203" w:rsidRDefault="00E170ED" w:rsidP="00E170ED">
      <w:pPr>
        <w:pStyle w:val="Zkladntext2"/>
        <w:spacing w:after="0" w:line="240" w:lineRule="auto"/>
        <w:rPr>
          <w:rFonts w:cs="Arial"/>
        </w:rPr>
      </w:pPr>
      <w:r w:rsidRPr="00270203">
        <w:rPr>
          <w:b/>
          <w:bCs/>
        </w:rPr>
        <w:t>Elektrická požární signalizace – EPS</w:t>
      </w:r>
    </w:p>
    <w:p w14:paraId="2C31AC2D" w14:textId="77777777" w:rsidR="008717CE" w:rsidRDefault="008717CE" w:rsidP="008717CE">
      <w:pPr>
        <w:rPr>
          <w:rFonts w:cs="Helvetica"/>
        </w:rPr>
      </w:pPr>
      <w:r>
        <w:rPr>
          <w:rFonts w:cs="Helvetica"/>
        </w:rPr>
        <w:t>V současné době, je v areálu nemocnice instalovaný stávající analogový</w:t>
      </w:r>
      <w:r w:rsidRPr="009C21FF">
        <w:rPr>
          <w:rFonts w:cs="Helvetica"/>
        </w:rPr>
        <w:t xml:space="preserve"> adresovatelný systém EPS, jehož nosnou částí </w:t>
      </w:r>
      <w:r>
        <w:rPr>
          <w:rFonts w:cs="Helvetica"/>
        </w:rPr>
        <w:t>je</w:t>
      </w:r>
      <w:r w:rsidRPr="009C21FF">
        <w:rPr>
          <w:rFonts w:cs="Helvetica"/>
        </w:rPr>
        <w:t xml:space="preserve"> ústředn</w:t>
      </w:r>
      <w:r>
        <w:rPr>
          <w:rFonts w:cs="Helvetica"/>
        </w:rPr>
        <w:t>a</w:t>
      </w:r>
      <w:r w:rsidRPr="009C21FF">
        <w:rPr>
          <w:rFonts w:cs="Helvetica"/>
        </w:rPr>
        <w:t xml:space="preserve"> </w:t>
      </w:r>
      <w:r>
        <w:rPr>
          <w:rFonts w:cs="Helvetica"/>
        </w:rPr>
        <w:t xml:space="preserve">LITES </w:t>
      </w:r>
      <w:r w:rsidRPr="009C21FF">
        <w:rPr>
          <w:rFonts w:cs="Helvetica"/>
        </w:rPr>
        <w:t>MHU111</w:t>
      </w:r>
      <w:r>
        <w:rPr>
          <w:rFonts w:cs="Helvetica"/>
        </w:rPr>
        <w:t>.</w:t>
      </w:r>
      <w:r w:rsidRPr="009C21FF">
        <w:rPr>
          <w:rFonts w:cs="Helvetica"/>
        </w:rPr>
        <w:t xml:space="preserve"> </w:t>
      </w:r>
      <w:r>
        <w:rPr>
          <w:rFonts w:cs="Helvetica"/>
        </w:rPr>
        <w:t>S</w:t>
      </w:r>
      <w:r w:rsidRPr="009C21FF">
        <w:rPr>
          <w:rFonts w:cs="Helvetica"/>
        </w:rPr>
        <w:t>e svojí kapacitou 512 hlásičů</w:t>
      </w:r>
      <w:r>
        <w:rPr>
          <w:rFonts w:cs="Helvetica"/>
        </w:rPr>
        <w:t>,</w:t>
      </w:r>
      <w:r w:rsidRPr="009C21FF">
        <w:rPr>
          <w:rFonts w:cs="Helvetica"/>
        </w:rPr>
        <w:t xml:space="preserve"> </w:t>
      </w:r>
      <w:r>
        <w:rPr>
          <w:rFonts w:cs="Helvetica"/>
        </w:rPr>
        <w:t xml:space="preserve">je </w:t>
      </w:r>
      <w:r w:rsidRPr="009C21FF">
        <w:rPr>
          <w:rFonts w:cs="Helvetica"/>
        </w:rPr>
        <w:t xml:space="preserve">určen především pro požární zabezpečení </w:t>
      </w:r>
      <w:r>
        <w:rPr>
          <w:rFonts w:cs="Helvetica"/>
        </w:rPr>
        <w:t xml:space="preserve">menších až </w:t>
      </w:r>
      <w:r w:rsidRPr="009C21FF">
        <w:rPr>
          <w:rFonts w:cs="Helvetica"/>
        </w:rPr>
        <w:t xml:space="preserve">středních objektů. </w:t>
      </w:r>
      <w:r>
        <w:rPr>
          <w:rFonts w:cs="Helvetica"/>
        </w:rPr>
        <w:t>Vzhledem k vytížení a plnému obsazení stávající ústředny EPS MHU111, která je umístěna na vrátnici areálu nemocnice, je jiným projektem řešena výměna této ústředny za nový typ MHU117 s větší kapacitou a modularitou</w:t>
      </w:r>
      <w:r w:rsidRPr="009C21FF">
        <w:rPr>
          <w:rFonts w:cs="Helvetica"/>
        </w:rPr>
        <w:t>.</w:t>
      </w:r>
      <w:r>
        <w:rPr>
          <w:rFonts w:cs="Helvetica"/>
        </w:rPr>
        <w:t xml:space="preserve"> Předpokládá se, že v době realizace této stavby, bude již na vrátnici umístěná ústředna EPS LITES MHU117. Vzhledem k této skutečnosti a vzdálenosti vrátnice od řešeného objektu LDN, je tímto projektem řešena nová ústředna EPS MHU116, která bude umístěna v 1.PP objektu LDN a bude propojena (zasíťována) s ústřednou MHU117 na vrátnici.</w:t>
      </w:r>
    </w:p>
    <w:p w14:paraId="08A6FACA" w14:textId="77777777" w:rsidR="008717CE" w:rsidRDefault="008717CE" w:rsidP="008717CE">
      <w:pPr>
        <w:rPr>
          <w:rFonts w:cs="Helvetica"/>
        </w:rPr>
      </w:pPr>
      <w:r>
        <w:rPr>
          <w:rFonts w:cs="Helvetica"/>
        </w:rPr>
        <w:t xml:space="preserve">Řešený objekt LDN, </w:t>
      </w:r>
      <w:r w:rsidRPr="00CC2D8B">
        <w:rPr>
          <w:rFonts w:cs="Helvetica"/>
        </w:rPr>
        <w:t>s výjimkou jednotlivých prostor bez požárního rizika</w:t>
      </w:r>
      <w:r>
        <w:rPr>
          <w:rFonts w:cs="Helvetica"/>
        </w:rPr>
        <w:t>,</w:t>
      </w:r>
      <w:r w:rsidRPr="00CC2D8B">
        <w:rPr>
          <w:rFonts w:cs="Helvetica"/>
        </w:rPr>
        <w:t xml:space="preserve"> bude nově</w:t>
      </w:r>
      <w:r>
        <w:rPr>
          <w:rFonts w:cs="Helvetica"/>
        </w:rPr>
        <w:t xml:space="preserve"> </w:t>
      </w:r>
      <w:r w:rsidRPr="00CC2D8B">
        <w:rPr>
          <w:rFonts w:cs="Helvetica"/>
        </w:rPr>
        <w:t>chráněno zařízením elektrické požární signalizace (EPS) s</w:t>
      </w:r>
      <w:r>
        <w:rPr>
          <w:rFonts w:cs="Helvetica"/>
        </w:rPr>
        <w:t xml:space="preserve"> </w:t>
      </w:r>
      <w:r w:rsidRPr="00CC2D8B">
        <w:rPr>
          <w:rFonts w:cs="Helvetica"/>
        </w:rPr>
        <w:t>automatickými a tlačítkovými hlásiči požáru a s napojením na</w:t>
      </w:r>
      <w:r>
        <w:rPr>
          <w:rFonts w:cs="Helvetica"/>
        </w:rPr>
        <w:t xml:space="preserve"> </w:t>
      </w:r>
      <w:r w:rsidRPr="00CC2D8B">
        <w:rPr>
          <w:rFonts w:cs="Helvetica"/>
        </w:rPr>
        <w:t>místo s trvalou obsluhou s telefonickým spojením na HZS (=vrátnice areálu).</w:t>
      </w:r>
    </w:p>
    <w:p w14:paraId="08EFD2F4" w14:textId="77777777" w:rsidR="008717CE" w:rsidRDefault="008717CE" w:rsidP="008717CE">
      <w:r>
        <w:t xml:space="preserve">Automatické kouřové hlásiče EPS, jsou nevržené ve všech prostorech kromě prostor bez požárního rizika </w:t>
      </w:r>
      <w:r w:rsidRPr="00B3365C">
        <w:t xml:space="preserve">– </w:t>
      </w:r>
      <w:r>
        <w:t>(</w:t>
      </w:r>
      <w:r w:rsidRPr="00B3365C">
        <w:t xml:space="preserve">např. WC, </w:t>
      </w:r>
      <w:proofErr w:type="gramStart"/>
      <w:r w:rsidRPr="00B3365C">
        <w:t>umývárny,</w:t>
      </w:r>
      <w:proofErr w:type="gramEnd"/>
      <w:r w:rsidRPr="00B3365C">
        <w:t xml:space="preserve"> </w:t>
      </w:r>
      <w:r>
        <w:t>apod.).</w:t>
      </w:r>
      <w:r w:rsidRPr="00247956">
        <w:t xml:space="preserve"> </w:t>
      </w:r>
      <w:r w:rsidRPr="0036298E">
        <w:t>Detekce požáru navržena opticko-kouřovými a tepelnými</w:t>
      </w:r>
      <w:r>
        <w:t xml:space="preserve"> </w:t>
      </w:r>
      <w:r w:rsidRPr="0036298E">
        <w:t>hlásiči (kuchyňka).</w:t>
      </w:r>
    </w:p>
    <w:p w14:paraId="737C9DA0" w14:textId="77777777" w:rsidR="008717CE" w:rsidRPr="00EC0D56" w:rsidRDefault="008717CE" w:rsidP="008717CE">
      <w:pPr>
        <w:rPr>
          <w:rFonts w:cs="Helvetica"/>
        </w:rPr>
      </w:pPr>
      <w:r w:rsidRPr="00EC0D56">
        <w:rPr>
          <w:rFonts w:cs="Helvetica"/>
        </w:rPr>
        <w:t>Manuální tlačítkové hlásiče jsou umístěny na přehledných přístupných místech ve výšce 1,4 m nad podlahou, u únikových dveří.</w:t>
      </w:r>
    </w:p>
    <w:p w14:paraId="0EB7EBCE" w14:textId="77777777" w:rsidR="008717CE" w:rsidRPr="00EC0D56" w:rsidRDefault="008717CE" w:rsidP="008717CE">
      <w:pPr>
        <w:rPr>
          <w:rFonts w:cs="Helvetica"/>
        </w:rPr>
      </w:pPr>
      <w:r w:rsidRPr="00EC0D56">
        <w:rPr>
          <w:rFonts w:cs="Helvetica"/>
        </w:rPr>
        <w:t>EPS v řešených prostorech objektu bude ovládat technická zařízení mající vliv na rozšíření požáru a bezpečnou evakuaci osob:</w:t>
      </w:r>
    </w:p>
    <w:p w14:paraId="40DDE7DF" w14:textId="77777777" w:rsidR="008717CE" w:rsidRPr="00EC0D56" w:rsidRDefault="008717CE" w:rsidP="008717CE">
      <w:pPr>
        <w:rPr>
          <w:rFonts w:cs="Helvetica"/>
        </w:rPr>
      </w:pPr>
      <w:r w:rsidRPr="00EC0D56">
        <w:rPr>
          <w:rFonts w:cs="Helvetica"/>
        </w:rPr>
        <w:t>- Uzavření požárních dveří v 1.PP</w:t>
      </w:r>
    </w:p>
    <w:p w14:paraId="1C152C08" w14:textId="77777777" w:rsidR="008717CE" w:rsidRPr="00EC0D56" w:rsidRDefault="008717CE" w:rsidP="008717CE">
      <w:pPr>
        <w:rPr>
          <w:rFonts w:cs="Helvetica"/>
        </w:rPr>
      </w:pPr>
      <w:r w:rsidRPr="00EC0D56">
        <w:rPr>
          <w:rFonts w:cs="Helvetica"/>
        </w:rPr>
        <w:t>- Aktivace akustické a optické signalizace (sirény a majáky)</w:t>
      </w:r>
    </w:p>
    <w:p w14:paraId="7346F676" w14:textId="77777777" w:rsidR="008717CE" w:rsidRPr="00EC0D56" w:rsidRDefault="008717CE" w:rsidP="008717CE">
      <w:pPr>
        <w:rPr>
          <w:rFonts w:cs="Helvetica"/>
        </w:rPr>
      </w:pPr>
      <w:r w:rsidRPr="00EC0D56">
        <w:rPr>
          <w:rFonts w:cs="Helvetica"/>
        </w:rPr>
        <w:t>- Vypnutí provozní VZT</w:t>
      </w:r>
    </w:p>
    <w:p w14:paraId="0469F89E" w14:textId="77777777" w:rsidR="008717CE" w:rsidRPr="00EC0D56" w:rsidRDefault="008717CE" w:rsidP="008717CE">
      <w:pPr>
        <w:rPr>
          <w:rFonts w:cs="Helvetica"/>
        </w:rPr>
      </w:pPr>
      <w:r w:rsidRPr="00EC0D56">
        <w:rPr>
          <w:rFonts w:cs="Helvetica"/>
        </w:rPr>
        <w:t>- Uzavření požárních klapek</w:t>
      </w:r>
    </w:p>
    <w:p w14:paraId="707380AA" w14:textId="77777777" w:rsidR="008717CE" w:rsidRPr="00EC0D56" w:rsidRDefault="008717CE" w:rsidP="008717CE">
      <w:pPr>
        <w:rPr>
          <w:rFonts w:cs="Helvetica"/>
        </w:rPr>
      </w:pPr>
      <w:r w:rsidRPr="00EC0D56">
        <w:rPr>
          <w:rFonts w:cs="Helvetica"/>
        </w:rPr>
        <w:t>- Spuštění větrání CHUC B</w:t>
      </w:r>
    </w:p>
    <w:p w14:paraId="1A1BED99" w14:textId="77777777" w:rsidR="008717CE" w:rsidRPr="00EC0D56" w:rsidRDefault="008717CE" w:rsidP="008717CE">
      <w:pPr>
        <w:rPr>
          <w:rFonts w:cs="Helvetica"/>
        </w:rPr>
      </w:pPr>
      <w:r w:rsidRPr="00EC0D56">
        <w:rPr>
          <w:rFonts w:cs="Helvetica"/>
        </w:rPr>
        <w:t xml:space="preserve">Ústředna EPS, bude v řešených prostorech objektu, monitorovat sumární stav uzavření požárních klapek od </w:t>
      </w:r>
      <w:proofErr w:type="spellStart"/>
      <w:r w:rsidRPr="00EC0D56">
        <w:rPr>
          <w:rFonts w:cs="Helvetica"/>
        </w:rPr>
        <w:t>MaR</w:t>
      </w:r>
      <w:proofErr w:type="spellEnd"/>
      <w:r w:rsidRPr="00EC0D56">
        <w:rPr>
          <w:rFonts w:cs="Helvetica"/>
        </w:rPr>
        <w:t>.</w:t>
      </w:r>
    </w:p>
    <w:p w14:paraId="3C76D987" w14:textId="77777777" w:rsidR="008717CE" w:rsidRPr="00EC0D56" w:rsidRDefault="008717CE" w:rsidP="008717CE">
      <w:pPr>
        <w:rPr>
          <w:rFonts w:cs="Helvetica"/>
        </w:rPr>
      </w:pPr>
      <w:r w:rsidRPr="00EC0D56">
        <w:rPr>
          <w:rFonts w:cs="Helvetica"/>
        </w:rPr>
        <w:lastRenderedPageBreak/>
        <w:t>Signalizace POŽÁR, bude řešena sirénami + opticky (každý hlásič signalizuje aktivaci). V chráněných prostorech objektu budou pro tyto účely (vyhlášení všeobecného poplachu) rozmístěny požární sirény a na lůžkových částech 2 a 3.NP majáky na sesterně.</w:t>
      </w:r>
    </w:p>
    <w:p w14:paraId="3683ECCE" w14:textId="77777777" w:rsidR="008717CE" w:rsidRPr="00EC0D56" w:rsidRDefault="008717CE" w:rsidP="008717CE">
      <w:pPr>
        <w:rPr>
          <w:rFonts w:cs="Helvetica"/>
        </w:rPr>
      </w:pPr>
      <w:r w:rsidRPr="00EC0D56">
        <w:rPr>
          <w:rFonts w:cs="Helvetica"/>
        </w:rPr>
        <w:t>Trvalá obsluha na vrátnici areálu je vybavena telefonickým spojením na HZS. Prostředky pro ZDP nejsou požadovány (OPPO, klíčový trezor).</w:t>
      </w:r>
    </w:p>
    <w:p w14:paraId="7E206FBA" w14:textId="77777777" w:rsidR="008717CE" w:rsidRPr="00EC0D56" w:rsidRDefault="008717CE" w:rsidP="008717CE">
      <w:pPr>
        <w:rPr>
          <w:rFonts w:cs="Helvetica"/>
        </w:rPr>
      </w:pPr>
      <w:r w:rsidRPr="00EC0D56">
        <w:rPr>
          <w:rFonts w:cs="Helvetica"/>
        </w:rPr>
        <w:t>Všechny prvky EPS (hlásiče) jsou plně adresné – zobrazí se na ústředně EPS.</w:t>
      </w:r>
    </w:p>
    <w:p w14:paraId="6AA5C861" w14:textId="3D6B2B0E" w:rsidR="007929FA" w:rsidRPr="00270203" w:rsidRDefault="008717CE" w:rsidP="008717CE">
      <w:r w:rsidRPr="00EC0D56">
        <w:rPr>
          <w:rFonts w:cs="Helvetica"/>
        </w:rPr>
        <w:t>Grafická nadstavba není vyžadována. U ústředny EPS bude v laminovaném výtisku podrobné umístění nových hlásičů EPS.</w:t>
      </w:r>
    </w:p>
    <w:p w14:paraId="76180449" w14:textId="77777777" w:rsidR="008717CE" w:rsidRDefault="008717CE" w:rsidP="00E170ED">
      <w:pPr>
        <w:rPr>
          <w:b/>
          <w:bCs/>
        </w:rPr>
      </w:pPr>
    </w:p>
    <w:p w14:paraId="63A28995" w14:textId="38B4406A" w:rsidR="007929FA" w:rsidRPr="00270203" w:rsidRDefault="007929FA" w:rsidP="00E170ED">
      <w:pPr>
        <w:rPr>
          <w:b/>
          <w:bCs/>
        </w:rPr>
      </w:pPr>
      <w:r w:rsidRPr="00270203">
        <w:rPr>
          <w:b/>
          <w:bCs/>
        </w:rPr>
        <w:t xml:space="preserve">Strukturovaný kabelážní </w:t>
      </w:r>
      <w:proofErr w:type="gramStart"/>
      <w:r w:rsidRPr="00270203">
        <w:rPr>
          <w:b/>
          <w:bCs/>
        </w:rPr>
        <w:t>systém(</w:t>
      </w:r>
      <w:proofErr w:type="gramEnd"/>
      <w:r w:rsidRPr="00270203">
        <w:rPr>
          <w:b/>
          <w:bCs/>
        </w:rPr>
        <w:t>SKS)</w:t>
      </w:r>
    </w:p>
    <w:p w14:paraId="1269664C" w14:textId="77777777" w:rsidR="008717CE" w:rsidRPr="00EC0D56" w:rsidRDefault="008717CE" w:rsidP="008717CE">
      <w:pPr>
        <w:rPr>
          <w:rFonts w:cs="Helvetica"/>
        </w:rPr>
      </w:pPr>
      <w:r w:rsidRPr="00EC0D56">
        <w:rPr>
          <w:rFonts w:cs="Helvetica"/>
        </w:rPr>
        <w:t xml:space="preserve">Základní návrh řešení strukturovaného kabelového systému vychází z tvaru a situování prostor v objektu, konstrukce budovy a z nároků uživatele na provedení tras, počet přípojných míst a situování stávajícího datového rozvaděče v objektu. Projekt počítá s napojením nových datových kabelů na nový datový rozvaděč, který je umístěn v 2.NP objektu. Do nového datového rozvaděče, bude přivedena stávající datová otická a telefonní metalická přípojka. </w:t>
      </w:r>
    </w:p>
    <w:p w14:paraId="70863C29" w14:textId="77777777" w:rsidR="008717CE" w:rsidRDefault="008717CE" w:rsidP="008717CE">
      <w:pPr>
        <w:rPr>
          <w:rFonts w:cs="Helvetica"/>
        </w:rPr>
      </w:pPr>
      <w:r w:rsidRPr="00EC0D56">
        <w:rPr>
          <w:rFonts w:cs="Helvetica"/>
        </w:rPr>
        <w:t xml:space="preserve">Vnitřní rozvody strukturované kabeláže, jsou navrženy pro rutinní provoz aplikací datových počítačová síť LAN, s podporou rychlosti přenosu 1 Gigabit Ethernet a telefonních služeb, a je navržen jako rozvod kategorie 6, nestíněné provedení, který poskytuje vlastnosti symetrické kabeláže. Od zásuvek vedou </w:t>
      </w:r>
      <w:proofErr w:type="spellStart"/>
      <w:r w:rsidRPr="00EC0D56">
        <w:rPr>
          <w:rFonts w:cs="Helvetica"/>
        </w:rPr>
        <w:t>čtyřpárové</w:t>
      </w:r>
      <w:proofErr w:type="spellEnd"/>
      <w:r w:rsidRPr="00EC0D56">
        <w:rPr>
          <w:rFonts w:cs="Helvetica"/>
        </w:rPr>
        <w:t xml:space="preserve"> kabely </w:t>
      </w:r>
      <w:proofErr w:type="spellStart"/>
      <w:r w:rsidRPr="00EC0D56">
        <w:rPr>
          <w:rFonts w:cs="Helvetica"/>
        </w:rPr>
        <w:t>twisted</w:t>
      </w:r>
      <w:proofErr w:type="spellEnd"/>
      <w:r w:rsidRPr="00EC0D56">
        <w:rPr>
          <w:rFonts w:cs="Helvetica"/>
        </w:rPr>
        <w:t>-pair tvoří topologicky hvězdu, jejímž středem je rozvodné místo.</w:t>
      </w:r>
    </w:p>
    <w:p w14:paraId="68BEE6D4" w14:textId="77777777" w:rsidR="008717CE" w:rsidRDefault="008717CE" w:rsidP="008717CE">
      <w:r w:rsidRPr="00591961">
        <w:t xml:space="preserve">Jednotlivá pracoviště (místa), budou osazena </w:t>
      </w:r>
      <w:r>
        <w:t>U</w:t>
      </w:r>
      <w:r w:rsidRPr="00591961">
        <w:t>TP datovými zásuvkami kategorie 6. Datové zásuvky jsou osazeny dvěma porty RJ45</w:t>
      </w:r>
      <w:r>
        <w:t>.</w:t>
      </w:r>
    </w:p>
    <w:p w14:paraId="7EAA4F9E" w14:textId="77777777" w:rsidR="008717CE" w:rsidRPr="00EC0D56" w:rsidRDefault="008717CE" w:rsidP="008717CE">
      <w:pPr>
        <w:rPr>
          <w:rFonts w:cs="Helvetica"/>
        </w:rPr>
      </w:pPr>
      <w:r w:rsidRPr="00591961">
        <w:t xml:space="preserve">Kabelové trasy jsou navrženy tak, aby maximální délka žádného segmentu nepřesáhla </w:t>
      </w:r>
      <w:proofErr w:type="gramStart"/>
      <w:r w:rsidRPr="00591961">
        <w:t>90m</w:t>
      </w:r>
      <w:proofErr w:type="gramEnd"/>
      <w:r w:rsidRPr="00591961">
        <w:t xml:space="preserve">. TYPU KABEL </w:t>
      </w:r>
      <w:r>
        <w:t>U</w:t>
      </w:r>
      <w:r w:rsidRPr="00591961">
        <w:t xml:space="preserve">TP Cat.6 </w:t>
      </w:r>
      <w:proofErr w:type="spellStart"/>
      <w:r w:rsidRPr="00591961">
        <w:t>Class</w:t>
      </w:r>
      <w:proofErr w:type="spellEnd"/>
      <w:r w:rsidRPr="00591961">
        <w:t xml:space="preserve"> B2ca -s1, d1, a1.</w:t>
      </w:r>
    </w:p>
    <w:p w14:paraId="7D4C6F7B" w14:textId="77777777" w:rsidR="007929FA" w:rsidRPr="00270203" w:rsidRDefault="007929FA" w:rsidP="007929FA"/>
    <w:p w14:paraId="68D8E95A" w14:textId="25926C2B" w:rsidR="007929FA" w:rsidRPr="00270203" w:rsidRDefault="007929FA" w:rsidP="007929FA">
      <w:pPr>
        <w:rPr>
          <w:b/>
          <w:bCs/>
        </w:rPr>
      </w:pPr>
      <w:r w:rsidRPr="00270203">
        <w:rPr>
          <w:b/>
          <w:bCs/>
        </w:rPr>
        <w:t>Společná televizní anténa (STA)</w:t>
      </w:r>
    </w:p>
    <w:p w14:paraId="7242397C" w14:textId="77777777" w:rsidR="008717CE" w:rsidRPr="00DD47BA" w:rsidRDefault="008717CE" w:rsidP="008717CE">
      <w:pPr>
        <w:rPr>
          <w:highlight w:val="magenta"/>
        </w:rPr>
      </w:pPr>
      <w:r w:rsidRPr="00182AD3">
        <w:t xml:space="preserve">Budou použity </w:t>
      </w:r>
      <w:r>
        <w:t xml:space="preserve">koaxiální </w:t>
      </w:r>
      <w:r w:rsidRPr="00182AD3">
        <w:t xml:space="preserve">kabely, odbočovače a rozbočovače schopné přenášet televizní signál v celém požadovaném kmitočtovém pásmu a bez vyzařování. Kabely jsou vedeny </w:t>
      </w:r>
      <w:r>
        <w:t>v</w:t>
      </w:r>
      <w:r w:rsidRPr="003662F9">
        <w:t xml:space="preserve"> elektroinstalačních </w:t>
      </w:r>
      <w:r w:rsidRPr="00182AD3">
        <w:t xml:space="preserve">trubkách </w:t>
      </w:r>
      <w:r w:rsidRPr="003662F9">
        <w:t>a žlabech</w:t>
      </w:r>
      <w:r w:rsidRPr="00182AD3">
        <w:t>. Rovněž použité zásuvky umožní přenos celého kmitočtového pásma. Rozvod je navržen systémem hvězda, což znamená, že každá účastnická zásuvka je napojena samostatně z pasivního prvku umístěného v</w:t>
      </w:r>
      <w:r>
        <w:t> STA skříni</w:t>
      </w:r>
      <w:r w:rsidRPr="00182AD3">
        <w:t>. Účastnické zásuvky jsou osazeny v krabicích KU 68.</w:t>
      </w:r>
      <w:r w:rsidRPr="003662F9">
        <w:t xml:space="preserve"> </w:t>
      </w:r>
      <w:r w:rsidRPr="00182AD3">
        <w:t>Navržený systém</w:t>
      </w:r>
      <w:r w:rsidRPr="003662F9">
        <w:t xml:space="preserve"> STA,</w:t>
      </w:r>
      <w:r w:rsidRPr="00182AD3">
        <w:t xml:space="preserve"> bude napojen na </w:t>
      </w:r>
      <w:r w:rsidRPr="003662F9">
        <w:t>nový</w:t>
      </w:r>
      <w:r w:rsidRPr="00182AD3">
        <w:t xml:space="preserve"> </w:t>
      </w:r>
      <w:r w:rsidRPr="003662F9">
        <w:t>anténní příjem DVB-T2</w:t>
      </w:r>
      <w:r w:rsidRPr="00182AD3">
        <w:t>.</w:t>
      </w:r>
      <w:r>
        <w:t xml:space="preserve"> Na střeš objektu, bude umístěna anténa, pro tento nový digitální pozemní příjem.</w:t>
      </w:r>
    </w:p>
    <w:p w14:paraId="40084D53" w14:textId="77777777" w:rsidR="007929FA" w:rsidRPr="00270203" w:rsidRDefault="007929FA" w:rsidP="007929FA"/>
    <w:p w14:paraId="23D9E9E0" w14:textId="02779128" w:rsidR="007929FA" w:rsidRPr="005A3A09" w:rsidRDefault="007929FA" w:rsidP="007929FA">
      <w:pPr>
        <w:rPr>
          <w:b/>
          <w:bCs/>
        </w:rPr>
      </w:pPr>
      <w:r w:rsidRPr="00270203">
        <w:rPr>
          <w:b/>
          <w:bCs/>
        </w:rPr>
        <w:t>Systém sestra pacient</w:t>
      </w:r>
    </w:p>
    <w:p w14:paraId="224AB6C0" w14:textId="77777777" w:rsidR="008717CE" w:rsidRDefault="008717CE" w:rsidP="008717CE">
      <w:r>
        <w:t>Signalizační systém “Sestra – pacient“</w:t>
      </w:r>
      <w:r w:rsidRPr="00C42605">
        <w:t xml:space="preserve"> </w:t>
      </w:r>
      <w:r>
        <w:t>j</w:t>
      </w:r>
      <w:r w:rsidRPr="0097385F">
        <w:t>e určen pro</w:t>
      </w:r>
      <w:r>
        <w:t xml:space="preserve"> zdravotnická a sociální zařízení a lůžková oddělení nemocnic a léčebných ústavů. Zabezpečuje optickou a akustickou</w:t>
      </w:r>
      <w:r w:rsidRPr="0097385F">
        <w:t xml:space="preserve"> signalizaci</w:t>
      </w:r>
      <w:r>
        <w:t xml:space="preserve"> z vytypovaných prostor </w:t>
      </w:r>
      <w:r w:rsidRPr="0097385F">
        <w:t xml:space="preserve">pacientů </w:t>
      </w:r>
      <w:r>
        <w:t xml:space="preserve">WC a </w:t>
      </w:r>
      <w:r w:rsidRPr="0097385F">
        <w:t xml:space="preserve">na postelích </w:t>
      </w:r>
      <w:r>
        <w:t>jednotlivých</w:t>
      </w:r>
      <w:r w:rsidRPr="0097385F">
        <w:t xml:space="preserve"> oddělení s obsluhujícím personálem</w:t>
      </w:r>
      <w:r>
        <w:t xml:space="preserve"> tohoto oddělení</w:t>
      </w:r>
      <w:r w:rsidRPr="0097385F">
        <w:t>.</w:t>
      </w:r>
      <w:r>
        <w:t xml:space="preserve"> Samozřejmostí je volání s přesnou lokalizací místa volání a reakce obsluhy. Tento systém zařízení je možno postupně rozšiřovat dodatečným připojováním dalších prostor.</w:t>
      </w:r>
    </w:p>
    <w:p w14:paraId="27519774" w14:textId="77777777" w:rsidR="008717CE" w:rsidRDefault="008717CE" w:rsidP="008717CE">
      <w:r>
        <w:t>Dorozumívací zařízení</w:t>
      </w:r>
      <w:r w:rsidRPr="00D033C2">
        <w:t xml:space="preserve"> má vlastní napáje</w:t>
      </w:r>
      <w:r>
        <w:t>cí zdroj</w:t>
      </w:r>
      <w:r w:rsidRPr="00D033C2">
        <w:t xml:space="preserve">, </w:t>
      </w:r>
      <w:r w:rsidRPr="009C052A">
        <w:t>který je napájen z nepohyblivého přívodu síťového nap</w:t>
      </w:r>
      <w:r>
        <w:t>ětí</w:t>
      </w:r>
      <w:r w:rsidRPr="009C052A">
        <w:t xml:space="preserve"> (L+N+PE </w:t>
      </w:r>
      <w:proofErr w:type="gramStart"/>
      <w:r w:rsidRPr="009C052A">
        <w:t>230V</w:t>
      </w:r>
      <w:proofErr w:type="gramEnd"/>
      <w:r w:rsidRPr="009C052A">
        <w:t>/50Hz).</w:t>
      </w:r>
    </w:p>
    <w:p w14:paraId="002BFD5C" w14:textId="77777777" w:rsidR="008717CE" w:rsidRDefault="008717CE" w:rsidP="008717CE">
      <w:r>
        <w:t>Součástí projektu je také audio-interkom vč. přístupové bezkontaktní čtečky, umístěné u vstupu na lůžkové oddělení. Osoba přicházející na lůžkové oddělení se identifikuje pomocí bezkontaktní karty, pokud kartu nemá, můře pomocí vnější jednotky audio-interkomu zavolat na sesternu.</w:t>
      </w:r>
      <w:r w:rsidRPr="007E7245">
        <w:t xml:space="preserve"> </w:t>
      </w:r>
    </w:p>
    <w:p w14:paraId="32A35916" w14:textId="77777777" w:rsidR="008717CE" w:rsidRPr="00684423" w:rsidRDefault="008717CE" w:rsidP="008717CE">
      <w:r>
        <w:t xml:space="preserve">Dále je řešeno kabelové </w:t>
      </w:r>
      <w:r w:rsidRPr="007E7245">
        <w:t>propojení snímačů tlaku se signalizačním panelem klinického nouzového alarmu</w:t>
      </w:r>
      <w:r>
        <w:t>.</w:t>
      </w:r>
    </w:p>
    <w:p w14:paraId="0AF9EA62" w14:textId="7BEFFDA0" w:rsidR="007929FA" w:rsidRDefault="007929FA" w:rsidP="00E170ED">
      <w:pPr>
        <w:rPr>
          <w:b/>
          <w:bCs/>
        </w:rPr>
      </w:pPr>
    </w:p>
    <w:p w14:paraId="40E1D3AB" w14:textId="32821A5E" w:rsidR="00C540C8" w:rsidRDefault="00C540C8" w:rsidP="00E170ED">
      <w:pPr>
        <w:rPr>
          <w:b/>
          <w:bCs/>
        </w:rPr>
      </w:pPr>
    </w:p>
    <w:p w14:paraId="443A5A6B" w14:textId="77777777" w:rsidR="00C540C8" w:rsidRPr="005A3A09" w:rsidRDefault="00C540C8" w:rsidP="00E170ED">
      <w:pPr>
        <w:rPr>
          <w:b/>
          <w:bCs/>
        </w:rPr>
      </w:pPr>
    </w:p>
    <w:p w14:paraId="5611121B" w14:textId="7611A04C" w:rsidR="00824D7F" w:rsidRPr="00EB1448" w:rsidRDefault="00B3746D" w:rsidP="00D3332C">
      <w:pPr>
        <w:spacing w:before="120"/>
        <w:jc w:val="both"/>
        <w:rPr>
          <w:b/>
          <w:bCs/>
          <w:u w:val="single"/>
        </w:rPr>
      </w:pPr>
      <w:r w:rsidRPr="00D3332C">
        <w:rPr>
          <w:b/>
          <w:bCs/>
          <w:u w:val="single"/>
        </w:rPr>
        <w:lastRenderedPageBreak/>
        <w:t>Vytápění</w:t>
      </w:r>
      <w:r w:rsidR="00824D7F" w:rsidRPr="00D3332C">
        <w:rPr>
          <w:b/>
          <w:bCs/>
          <w:u w:val="single"/>
        </w:rPr>
        <w:t xml:space="preserve"> </w:t>
      </w:r>
    </w:p>
    <w:p w14:paraId="69FA4EC6" w14:textId="77777777" w:rsidR="00D3332C" w:rsidRPr="00D3332C" w:rsidRDefault="00D3332C" w:rsidP="00D3332C">
      <w:pPr>
        <w:spacing w:before="120"/>
        <w:jc w:val="both"/>
      </w:pPr>
      <w:r w:rsidRPr="00D3332C">
        <w:t>Stavebními úpravami nedošlo ke snížení nebo zvýšení potřeby tepla na vytápění. Potřeba tepla je podobná stávající potřebě tepla. Tlakové poměry v systému vytápění jsou stejné jako před stavebními úpravami. Požadované hodnoty nové části topného systému jsou shodné s hodnotami před stavebními úpravami.</w:t>
      </w:r>
      <w:r>
        <w:t xml:space="preserve"> </w:t>
      </w:r>
      <w:r w:rsidRPr="00D3332C">
        <w:t xml:space="preserve">Stávající topný systém vč. předávací stanice v suterénu objektu, bude zcela rekonstruován vč. rozdělovače a sběrače. Členění topných větví jih/sever bude zachováno, nově bude zřízena topná větev pro VZT zařízení. Topné rozvody a otopná desková ocelová tělesa se spodním připojením budou nově rozmístěny dle nově navržené dispozice objektu. Na patách nových stoupaček, které budou vedeny ve stejných trasách jako stávající, jsou navrženy uzávěry s regulačními armaturami. Potrubí ve stavebních konstrukcích a pod stropem 1. PP bude tepelně izolováno. Vytápění objektu bude řízeno systémem </w:t>
      </w:r>
      <w:proofErr w:type="spellStart"/>
      <w:r w:rsidRPr="00D3332C">
        <w:t>MaR</w:t>
      </w:r>
      <w:proofErr w:type="spellEnd"/>
      <w:r w:rsidRPr="00D3332C">
        <w:t>. Soc. zázemí pokojů budou vytápěny elektrickými stropními panely.</w:t>
      </w:r>
      <w:r w:rsidRPr="00267ABA">
        <w:t xml:space="preserve"> </w:t>
      </w:r>
    </w:p>
    <w:p w14:paraId="2EE96535" w14:textId="77777777" w:rsidR="00AD7E1F" w:rsidRPr="005A3A09" w:rsidRDefault="00AD7E1F" w:rsidP="00E170ED">
      <w:pPr>
        <w:rPr>
          <w:b/>
          <w:bCs/>
          <w:u w:val="single"/>
        </w:rPr>
      </w:pPr>
    </w:p>
    <w:p w14:paraId="41D8CD3A" w14:textId="35075E01" w:rsidR="00CE5AF9" w:rsidRPr="00CE5AF9" w:rsidRDefault="00B3746D" w:rsidP="00CE5AF9">
      <w:pPr>
        <w:spacing w:before="120"/>
        <w:jc w:val="both"/>
        <w:rPr>
          <w:b/>
          <w:bCs/>
          <w:u w:val="single"/>
        </w:rPr>
      </w:pPr>
      <w:r w:rsidRPr="00CE5AF9">
        <w:rPr>
          <w:b/>
          <w:bCs/>
          <w:u w:val="single"/>
        </w:rPr>
        <w:t>V</w:t>
      </w:r>
      <w:r w:rsidR="00824D7F" w:rsidRPr="00CE5AF9">
        <w:rPr>
          <w:b/>
          <w:bCs/>
          <w:u w:val="single"/>
        </w:rPr>
        <w:t>zduchotechnika a chlazení</w:t>
      </w:r>
      <w:r w:rsidR="00DD47BA" w:rsidRPr="00CE5AF9">
        <w:rPr>
          <w:b/>
          <w:bCs/>
          <w:u w:val="single"/>
        </w:rPr>
        <w:t xml:space="preserve"> </w:t>
      </w:r>
    </w:p>
    <w:p w14:paraId="2B1E125B" w14:textId="200837C5" w:rsidR="00CE5AF9" w:rsidRPr="00511D11" w:rsidRDefault="00CE5AF9" w:rsidP="00CE5AF9">
      <w:pPr>
        <w:spacing w:before="120"/>
        <w:jc w:val="both"/>
      </w:pPr>
      <w:r w:rsidRPr="00CE5AF9">
        <w:rPr>
          <w:u w:val="single"/>
        </w:rPr>
        <w:t>Větrání zákrokového sálu (endoskopie) vč. jeho zázemí</w:t>
      </w:r>
      <w:r w:rsidRPr="00511D11">
        <w:t xml:space="preserve"> jako</w:t>
      </w:r>
      <w:r>
        <w:t xml:space="preserve"> </w:t>
      </w:r>
      <w:proofErr w:type="spellStart"/>
      <w:r w:rsidRPr="00511D11">
        <w:t>dospávací</w:t>
      </w:r>
      <w:proofErr w:type="spellEnd"/>
      <w:r w:rsidRPr="00511D11">
        <w:t xml:space="preserve"> místnost, filtr, převlékací boxy, dekontaminace budou větrány centrální VZT jednotkou umístěnou v nové strojovně v 1.pp. VZT Jednotka bude vybavena ventilátory s EC motory, dvoustupňovou filtrací vzduchu F5+F7, deskovým rekuperačním výměníkem, teplovodním ohřívačem a tlumiči hluku. Regulace jednotky bude dodávkou profese </w:t>
      </w:r>
      <w:proofErr w:type="spellStart"/>
      <w:r w:rsidRPr="00511D11">
        <w:t>MaR</w:t>
      </w:r>
      <w:proofErr w:type="spellEnd"/>
      <w:r w:rsidRPr="00511D11">
        <w:t>. Navržené množství větracího vzduchu je v souladu s hygienickými požadavky na větrání daného typu provozů. Sání čerstvého vzduchu bude z anglického dvorku a výdech odpadního bude vyveden šachtou až nad střechu. Distribuce vzduchu ve větraných místnostech bude pomocí stropních anemostatů napojených na čtyřhranné a kruhové potrubí vedené v podhledu a v šachtě z 1.pp.</w:t>
      </w:r>
    </w:p>
    <w:p w14:paraId="3BB2F836" w14:textId="77777777" w:rsidR="00CE5AF9" w:rsidRPr="00511D11" w:rsidRDefault="00CE5AF9" w:rsidP="00CE5AF9">
      <w:pPr>
        <w:pStyle w:val="textzpravyCharChar"/>
        <w:rPr>
          <w:rFonts w:cs="Arial"/>
          <w:sz w:val="22"/>
        </w:rPr>
      </w:pPr>
    </w:p>
    <w:p w14:paraId="5BE91093" w14:textId="77777777" w:rsidR="00CE5AF9" w:rsidRPr="00511D11" w:rsidRDefault="00CE5AF9" w:rsidP="00CE5AF9">
      <w:pPr>
        <w:pStyle w:val="textzpravyCharChar"/>
        <w:rPr>
          <w:rFonts w:cs="Arial"/>
          <w:sz w:val="22"/>
        </w:rPr>
      </w:pPr>
      <w:r w:rsidRPr="00511D11">
        <w:rPr>
          <w:rFonts w:cs="Arial"/>
          <w:sz w:val="22"/>
          <w:u w:val="single"/>
        </w:rPr>
        <w:t>Větrání sociálního zázemí v 1.np až 3.np</w:t>
      </w:r>
      <w:r>
        <w:rPr>
          <w:rFonts w:cs="Arial"/>
          <w:sz w:val="22"/>
          <w:u w:val="single"/>
        </w:rPr>
        <w:t xml:space="preserve"> vč. přilehlých technických místností a skladů </w:t>
      </w:r>
      <w:r w:rsidRPr="00511D11">
        <w:rPr>
          <w:rFonts w:cs="Arial"/>
          <w:sz w:val="22"/>
        </w:rPr>
        <w:t xml:space="preserve">bude podtlakové pomocí čtyř odvodních střešních ventilátorů. Ventilátory budou vybaveny regulací podtlaku v potrubí a spolu s elektricky ovládanými odvodními ventily v jednotlivých koupelnách a WC bude zajištěno trvalé větrání s regulací výkonu dle pohybu osob nebo zvýšené vlhkosti. Stoupací potrubí vedené v šachtě k ventilátoru na střeše bude s odbočkami do jednotlivých pater. Útlumový noční režim chodu ventilátorů zajistí profese </w:t>
      </w:r>
      <w:proofErr w:type="spellStart"/>
      <w:r w:rsidRPr="00511D11">
        <w:rPr>
          <w:rFonts w:cs="Arial"/>
          <w:sz w:val="22"/>
        </w:rPr>
        <w:t>MaR</w:t>
      </w:r>
      <w:proofErr w:type="spellEnd"/>
      <w:r w:rsidRPr="00511D11">
        <w:rPr>
          <w:rFonts w:cs="Arial"/>
          <w:sz w:val="22"/>
        </w:rPr>
        <w:t>.  </w:t>
      </w:r>
    </w:p>
    <w:p w14:paraId="172DB2E5" w14:textId="77777777" w:rsidR="00CE5AF9" w:rsidRPr="00511D11" w:rsidRDefault="00CE5AF9" w:rsidP="00CE5AF9">
      <w:pPr>
        <w:pStyle w:val="textzpravyCharChar"/>
        <w:rPr>
          <w:rFonts w:cs="Arial"/>
          <w:sz w:val="22"/>
        </w:rPr>
      </w:pPr>
      <w:r w:rsidRPr="00511D11">
        <w:rPr>
          <w:rFonts w:cs="Arial"/>
          <w:sz w:val="22"/>
        </w:rPr>
        <w:t>  </w:t>
      </w:r>
    </w:p>
    <w:p w14:paraId="4F34A659" w14:textId="77777777" w:rsidR="00CE5AF9" w:rsidRDefault="00CE5AF9" w:rsidP="00CE5AF9">
      <w:pPr>
        <w:pStyle w:val="textzpravyCharChar"/>
        <w:rPr>
          <w:rFonts w:cs="Arial"/>
          <w:sz w:val="22"/>
        </w:rPr>
      </w:pPr>
      <w:r w:rsidRPr="00511D11">
        <w:rPr>
          <w:rFonts w:cs="Arial"/>
          <w:sz w:val="22"/>
          <w:u w:val="single"/>
        </w:rPr>
        <w:t>Větrání šaten s umývárnou v 1.pp</w:t>
      </w:r>
      <w:r w:rsidRPr="00511D11">
        <w:rPr>
          <w:rFonts w:cs="Arial"/>
          <w:sz w:val="22"/>
        </w:rPr>
        <w:t xml:space="preserve"> bude zajištěno podtlakově pomocí dvou odvodních ventilátorů a potrubím s vyústkami v podhledu. Každá šatna bude mít svůj ventilátor s</w:t>
      </w:r>
      <w:r>
        <w:rPr>
          <w:rFonts w:cs="Arial"/>
          <w:sz w:val="22"/>
        </w:rPr>
        <w:t>e</w:t>
      </w:r>
      <w:r w:rsidRPr="00511D11">
        <w:rPr>
          <w:rFonts w:cs="Arial"/>
          <w:sz w:val="22"/>
        </w:rPr>
        <w:t> zpětnou klapkou a tlumiči hluku. Odvod vzduchu bude z umýváren a úhrada odsávaného vzduchu bude zajištěna podtlakově přes otevíravá okna a přes stěnové mřížky z šaten a vedlejší chodby. Odpadní vzduchu bude vyveden na fasádu, kde bude ukončen přetlakovou žaluzií. Chod ventilátorů bude na základě pohybového čidla, se světlem nebo dle vlhkosti v každé z umýváren.  </w:t>
      </w:r>
    </w:p>
    <w:p w14:paraId="31DE9626" w14:textId="77777777" w:rsidR="00CE5AF9" w:rsidRDefault="00CE5AF9" w:rsidP="00CE5AF9">
      <w:pPr>
        <w:pStyle w:val="textzpravyCharChar"/>
        <w:rPr>
          <w:rFonts w:cs="Arial"/>
          <w:sz w:val="22"/>
        </w:rPr>
      </w:pPr>
    </w:p>
    <w:p w14:paraId="43330646" w14:textId="77777777" w:rsidR="00CE5AF9" w:rsidRPr="00511D11" w:rsidRDefault="00CE5AF9" w:rsidP="00CE5AF9">
      <w:pPr>
        <w:pStyle w:val="textzpravyCharChar"/>
        <w:rPr>
          <w:rFonts w:cs="Arial"/>
          <w:sz w:val="22"/>
        </w:rPr>
      </w:pPr>
      <w:r w:rsidRPr="00BB715F">
        <w:rPr>
          <w:rFonts w:cs="Arial"/>
          <w:sz w:val="22"/>
          <w:u w:val="single"/>
        </w:rPr>
        <w:t>Větrání místnosti EPS v 1.pp a skladu v 4.np</w:t>
      </w:r>
      <w:r>
        <w:rPr>
          <w:rFonts w:cs="Arial"/>
          <w:sz w:val="22"/>
        </w:rPr>
        <w:t xml:space="preserve"> bude zajištěno podtlakově pomocí lokálních odvodních ventilátoru do stěny. Úhrada odsávaného vzduchu bude zajištěna přes mezeru pod dveřmi. Spínání větrání bude se světlem a podle teplotního čidla v místnosti EPS. </w:t>
      </w:r>
    </w:p>
    <w:p w14:paraId="17847670" w14:textId="77777777" w:rsidR="00CE5AF9" w:rsidRPr="00511D11" w:rsidRDefault="00CE5AF9" w:rsidP="00CE5AF9">
      <w:pPr>
        <w:pStyle w:val="textzpravyCharChar"/>
        <w:rPr>
          <w:rFonts w:cs="Arial"/>
          <w:sz w:val="22"/>
        </w:rPr>
      </w:pPr>
    </w:p>
    <w:p w14:paraId="4FC05358" w14:textId="77777777" w:rsidR="00CE5AF9" w:rsidRPr="00511D11" w:rsidRDefault="00CE5AF9" w:rsidP="00CE5AF9">
      <w:pPr>
        <w:pStyle w:val="textzpravyCharChar"/>
        <w:rPr>
          <w:rFonts w:cs="Arial"/>
          <w:sz w:val="22"/>
        </w:rPr>
      </w:pPr>
      <w:r w:rsidRPr="00511D11">
        <w:rPr>
          <w:rFonts w:cs="Arial"/>
          <w:sz w:val="22"/>
          <w:u w:val="single"/>
        </w:rPr>
        <w:t>Chlazení místností silnoproudu a slaboproudu</w:t>
      </w:r>
      <w:r w:rsidRPr="00511D11">
        <w:rPr>
          <w:rFonts w:cs="Arial"/>
          <w:sz w:val="22"/>
        </w:rPr>
        <w:t xml:space="preserve"> bude zajištěno pomocí lokálních chladicích jednotek v nástěnném provedení s venkovní kondenzační jednotkou umístěnou na střeše</w:t>
      </w:r>
      <w:r>
        <w:rPr>
          <w:rFonts w:cs="Arial"/>
          <w:sz w:val="22"/>
        </w:rPr>
        <w:t xml:space="preserve"> a před fasádou v úrovni terénu</w:t>
      </w:r>
      <w:r w:rsidRPr="00511D11">
        <w:rPr>
          <w:rFonts w:cs="Arial"/>
          <w:sz w:val="22"/>
        </w:rPr>
        <w:t xml:space="preserve">. Ovládání bude pomocí </w:t>
      </w:r>
      <w:proofErr w:type="spellStart"/>
      <w:r w:rsidRPr="00511D11">
        <w:rPr>
          <w:rFonts w:cs="Arial"/>
          <w:sz w:val="22"/>
        </w:rPr>
        <w:t>infra</w:t>
      </w:r>
      <w:proofErr w:type="spellEnd"/>
      <w:r w:rsidRPr="00511D11">
        <w:rPr>
          <w:rFonts w:cs="Arial"/>
          <w:sz w:val="22"/>
        </w:rPr>
        <w:t xml:space="preserve"> ovladače. </w:t>
      </w:r>
    </w:p>
    <w:p w14:paraId="204A3AB3" w14:textId="77777777" w:rsidR="00CE5AF9" w:rsidRPr="00511D11" w:rsidRDefault="00CE5AF9" w:rsidP="00CE5AF9">
      <w:pPr>
        <w:pStyle w:val="textzpravyCharChar"/>
        <w:rPr>
          <w:rFonts w:cs="Arial"/>
          <w:sz w:val="22"/>
        </w:rPr>
      </w:pPr>
    </w:p>
    <w:p w14:paraId="5ABAB5CC" w14:textId="77777777" w:rsidR="00CE5AF9" w:rsidRPr="00511D11" w:rsidRDefault="00CE5AF9" w:rsidP="00CE5AF9">
      <w:pPr>
        <w:pStyle w:val="textzpravyCharChar"/>
        <w:rPr>
          <w:rFonts w:cs="Arial"/>
          <w:sz w:val="22"/>
        </w:rPr>
      </w:pPr>
      <w:r w:rsidRPr="00511D11">
        <w:rPr>
          <w:rFonts w:cs="Arial"/>
          <w:sz w:val="22"/>
          <w:u w:val="single"/>
        </w:rPr>
        <w:t>Chlazení zákrokového sálu</w:t>
      </w:r>
      <w:r w:rsidRPr="00511D11">
        <w:rPr>
          <w:rFonts w:cs="Arial"/>
          <w:sz w:val="22"/>
        </w:rPr>
        <w:t xml:space="preserve"> bude pomocí lokální </w:t>
      </w:r>
      <w:proofErr w:type="spellStart"/>
      <w:r w:rsidRPr="00511D11">
        <w:rPr>
          <w:rFonts w:cs="Arial"/>
          <w:sz w:val="22"/>
        </w:rPr>
        <w:t>splitové</w:t>
      </w:r>
      <w:proofErr w:type="spellEnd"/>
      <w:r w:rsidRPr="00511D11">
        <w:rPr>
          <w:rFonts w:cs="Arial"/>
          <w:sz w:val="22"/>
        </w:rPr>
        <w:t xml:space="preserve"> chladicí jednotky v nástěnném provedení s venkovní kondenzační jednotkou umístěnou na střeše. Ovládání bude pomocí nástěnného drátového ovladače.</w:t>
      </w:r>
    </w:p>
    <w:p w14:paraId="47DD4BF8" w14:textId="77777777" w:rsidR="00CE5AF9" w:rsidRPr="00511D11" w:rsidRDefault="00CE5AF9" w:rsidP="00CE5AF9">
      <w:pPr>
        <w:pStyle w:val="textzpravyCharChar"/>
        <w:rPr>
          <w:rFonts w:cs="Arial"/>
          <w:sz w:val="22"/>
        </w:rPr>
      </w:pPr>
    </w:p>
    <w:p w14:paraId="30FC44A2" w14:textId="75A12143" w:rsidR="00EB1448" w:rsidRDefault="00CE5AF9" w:rsidP="00CE5AF9">
      <w:r w:rsidRPr="00511D11">
        <w:rPr>
          <w:u w:val="single"/>
        </w:rPr>
        <w:lastRenderedPageBreak/>
        <w:t>Požární větrání stávajícího schodiště uvnitř dispozice</w:t>
      </w:r>
      <w:r w:rsidRPr="00511D11">
        <w:t xml:space="preserve"> bude dle požadavku PBŘ zajišťovat v daném prostoru CHÚC 25násobnou výměnu vzduchu. Přívod vzduchu bude zajišťovat ventilátor umístěný na střeše a pomocí nového čtyřhranného potrubí vedeného v nevyužívané místnosti vedle schodiště až do 1.pp. Ze svislého potrubí budou na jednotlivých patrech vyvedené odbočky ukončené stropními anemostaty a vyústkami pro přívod vzduchu do schodiště s chodbou. V případě chodu ventilátoru dojde k automatickému otevření odvodní klapky umístěné ve stěně v nejvyšším místě schodiště. Ovládání bude z EPS. Zařízení bude napojeno na záložní zdroj energie.</w:t>
      </w:r>
    </w:p>
    <w:p w14:paraId="4185F6C2" w14:textId="77777777" w:rsidR="008801EE" w:rsidRDefault="008801EE" w:rsidP="00CE5AF9"/>
    <w:p w14:paraId="302F642F" w14:textId="0C9B5105" w:rsidR="00B3746D" w:rsidRPr="005A3A09" w:rsidRDefault="00B3746D" w:rsidP="00E170ED">
      <w:pPr>
        <w:rPr>
          <w:b/>
          <w:bCs/>
          <w:u w:val="single"/>
        </w:rPr>
      </w:pPr>
      <w:r w:rsidRPr="008801EE">
        <w:rPr>
          <w:b/>
          <w:bCs/>
          <w:u w:val="single"/>
        </w:rPr>
        <w:t>M</w:t>
      </w:r>
      <w:r w:rsidR="00AD7E1F" w:rsidRPr="008801EE">
        <w:rPr>
          <w:b/>
          <w:bCs/>
          <w:u w:val="single"/>
        </w:rPr>
        <w:t xml:space="preserve">ěření </w:t>
      </w:r>
      <w:r w:rsidRPr="008801EE">
        <w:rPr>
          <w:b/>
          <w:bCs/>
          <w:u w:val="single"/>
        </w:rPr>
        <w:t>a</w:t>
      </w:r>
      <w:r w:rsidR="00AD7E1F" w:rsidRPr="008801EE">
        <w:rPr>
          <w:b/>
          <w:bCs/>
          <w:u w:val="single"/>
        </w:rPr>
        <w:t xml:space="preserve"> regulace</w:t>
      </w:r>
      <w:r w:rsidR="00DD47BA" w:rsidRPr="008801EE">
        <w:rPr>
          <w:b/>
          <w:bCs/>
          <w:u w:val="single"/>
        </w:rPr>
        <w:t xml:space="preserve"> </w:t>
      </w:r>
    </w:p>
    <w:p w14:paraId="15A08B05" w14:textId="77777777" w:rsidR="008801EE" w:rsidRDefault="008801EE" w:rsidP="008801EE">
      <w:pPr>
        <w:overflowPunct w:val="0"/>
        <w:autoSpaceDE w:val="0"/>
        <w:autoSpaceDN w:val="0"/>
        <w:adjustRightInd w:val="0"/>
        <w:spacing w:before="80" w:line="240" w:lineRule="atLeast"/>
        <w:jc w:val="both"/>
      </w:pPr>
      <w:r w:rsidRPr="008801EE">
        <w:t xml:space="preserve">Profese </w:t>
      </w:r>
      <w:proofErr w:type="spellStart"/>
      <w:r w:rsidRPr="008801EE">
        <w:t>MaR</w:t>
      </w:r>
      <w:proofErr w:type="spellEnd"/>
      <w:r w:rsidRPr="008801EE">
        <w:t xml:space="preserve"> řeší požadavky na vnitřní klima budovy. Její těžiště bude v zajištění napájení a regulace topných větví pro danou budovu z rozdělovače umístěného v </w:t>
      </w:r>
      <w:proofErr w:type="spellStart"/>
      <w:r w:rsidRPr="008801EE">
        <w:t>m.č</w:t>
      </w:r>
      <w:proofErr w:type="spellEnd"/>
      <w:r w:rsidRPr="008801EE">
        <w:t xml:space="preserve">. 028. Tuto činnost bude obstarávat rozvaděč RD 04 a řízení bude na základě </w:t>
      </w:r>
      <w:proofErr w:type="spellStart"/>
      <w:r w:rsidRPr="008801EE">
        <w:t>ekvitermy</w:t>
      </w:r>
      <w:proofErr w:type="spellEnd"/>
      <w:r w:rsidRPr="008801EE">
        <w:t xml:space="preserve">. Zajištění větrání (VZT) bude </w:t>
      </w:r>
      <w:proofErr w:type="spellStart"/>
      <w:r w:rsidRPr="008801EE">
        <w:t>MaR</w:t>
      </w:r>
      <w:proofErr w:type="spellEnd"/>
      <w:r w:rsidRPr="008801EE">
        <w:t xml:space="preserve"> řešit z rozvaděče RD 22, který bude umístěn v </w:t>
      </w:r>
      <w:proofErr w:type="spellStart"/>
      <w:r w:rsidRPr="008801EE">
        <w:t>m.č</w:t>
      </w:r>
      <w:proofErr w:type="spellEnd"/>
      <w:r w:rsidRPr="008801EE">
        <w:t xml:space="preserve">. 022. V této místnosti bude umístěna i VZT jednotka pro větrání zákrokového sálu. Ta bude řízena nejen z nastavených parametrů na vizualizaci, ale i pomocí lokálního ovládacího panelu na sálu. RD 22 bude rovněž napájet a řídit většinu lokálních ventilátorů, a to především centrální odtahy ze sociálek a větrání šaten. </w:t>
      </w:r>
    </w:p>
    <w:p w14:paraId="0B0FE09C" w14:textId="06877502" w:rsidR="008801EE" w:rsidRPr="008801EE" w:rsidRDefault="008801EE" w:rsidP="008801EE">
      <w:pPr>
        <w:overflowPunct w:val="0"/>
        <w:autoSpaceDE w:val="0"/>
        <w:autoSpaceDN w:val="0"/>
        <w:adjustRightInd w:val="0"/>
        <w:spacing w:before="80" w:line="240" w:lineRule="atLeast"/>
        <w:jc w:val="both"/>
      </w:pPr>
      <w:r w:rsidRPr="008801EE">
        <w:t xml:space="preserve">Rozvaděče </w:t>
      </w:r>
      <w:proofErr w:type="spellStart"/>
      <w:r w:rsidRPr="008801EE">
        <w:t>MaR</w:t>
      </w:r>
      <w:proofErr w:type="spellEnd"/>
      <w:r w:rsidRPr="008801EE">
        <w:t xml:space="preserve"> budou přijímat signály o poplachu z ústředny EPS, které budou SW i HW vypínat objektové ventilátory. </w:t>
      </w:r>
      <w:bookmarkStart w:id="141" w:name="_Hlk17972818"/>
      <w:r w:rsidRPr="008801EE">
        <w:t xml:space="preserve">Protipožární klapky (PK) VZT bude </w:t>
      </w:r>
      <w:proofErr w:type="spellStart"/>
      <w:r w:rsidRPr="008801EE">
        <w:t>MaR</w:t>
      </w:r>
      <w:proofErr w:type="spellEnd"/>
      <w:r w:rsidRPr="008801EE">
        <w:t xml:space="preserve"> napájet a monitorovat. Stav polohy PK klapky bude vstupovat do PLC, kde vyvolá alarm, SW vypnutí VZT a PK budou jednotlivě vizualizované. Dále budou HW odpojovat povel na chod ventilátorů a sumárně předávat stav do ústředny EPS. </w:t>
      </w:r>
      <w:proofErr w:type="spellStart"/>
      <w:r w:rsidRPr="008801EE">
        <w:t>MaR</w:t>
      </w:r>
      <w:proofErr w:type="spellEnd"/>
      <w:r w:rsidRPr="008801EE">
        <w:t xml:space="preserve"> bude PK trvale napájet, napájení vypne (PK se zavřou) od signálu poplachu z EPS.</w:t>
      </w:r>
    </w:p>
    <w:bookmarkEnd w:id="141"/>
    <w:p w14:paraId="7B28805C" w14:textId="77777777" w:rsidR="008801EE" w:rsidRPr="008801EE" w:rsidRDefault="008801EE" w:rsidP="008801EE">
      <w:pPr>
        <w:overflowPunct w:val="0"/>
        <w:autoSpaceDE w:val="0"/>
        <w:autoSpaceDN w:val="0"/>
        <w:adjustRightInd w:val="0"/>
        <w:spacing w:before="40" w:line="240" w:lineRule="atLeast"/>
        <w:jc w:val="both"/>
      </w:pPr>
      <w:r w:rsidRPr="008801EE">
        <w:t>SW vybavení PLC bere zřetel na maximální spolehlivost řešení, zajištění všech bezpečnostních funkcí, splnění požadovaných parametrů, ekonomiku provozu, komfort ovládání a snadnost obsluhy. Data z řídícího systému budou navedena pomocí ethernet sítě nemocnice na stávající vizualizaci.</w:t>
      </w:r>
    </w:p>
    <w:p w14:paraId="2C912509" w14:textId="77777777" w:rsidR="00824D7F" w:rsidRPr="008801EE" w:rsidRDefault="00824D7F" w:rsidP="00E170ED"/>
    <w:p w14:paraId="33FA7CD3" w14:textId="19B1D89B" w:rsidR="00B3746D" w:rsidRPr="00D3332C" w:rsidRDefault="00B3746D" w:rsidP="00E170ED">
      <w:pPr>
        <w:rPr>
          <w:b/>
          <w:bCs/>
          <w:u w:val="single"/>
        </w:rPr>
      </w:pPr>
      <w:r w:rsidRPr="00D3332C">
        <w:rPr>
          <w:b/>
          <w:bCs/>
          <w:u w:val="single"/>
        </w:rPr>
        <w:t>Z</w:t>
      </w:r>
      <w:r w:rsidR="003B268A" w:rsidRPr="00D3332C">
        <w:rPr>
          <w:b/>
          <w:bCs/>
          <w:u w:val="single"/>
        </w:rPr>
        <w:t>dravotně technické instalace</w:t>
      </w:r>
      <w:r w:rsidR="00DD47BA" w:rsidRPr="00D3332C">
        <w:rPr>
          <w:b/>
          <w:bCs/>
          <w:u w:val="single"/>
        </w:rPr>
        <w:t xml:space="preserve">          </w:t>
      </w:r>
    </w:p>
    <w:p w14:paraId="64007ADE" w14:textId="77777777" w:rsidR="003B268A" w:rsidRPr="00D3332C" w:rsidRDefault="003B268A" w:rsidP="003B268A">
      <w:pPr>
        <w:autoSpaceDE w:val="0"/>
        <w:autoSpaceDN w:val="0"/>
        <w:adjustRightInd w:val="0"/>
      </w:pPr>
      <w:r w:rsidRPr="00D3332C">
        <w:rPr>
          <w:b/>
        </w:rPr>
        <w:t>Vnitřní splašková kanalizace</w:t>
      </w:r>
    </w:p>
    <w:p w14:paraId="045B9349" w14:textId="77777777" w:rsidR="00D3332C" w:rsidRPr="00D3332C" w:rsidRDefault="00D3332C" w:rsidP="00D3332C">
      <w:pPr>
        <w:jc w:val="both"/>
      </w:pPr>
      <w:r w:rsidRPr="00D3332C">
        <w:t xml:space="preserve">Stávající rozvody splaškové a dešťové kanalizace, nad podlahou suterénu až po střechu objektu, budou demontovány. Nová kanalizace bude odvádět veškeré odpadní vody od navržených zařizovacích předmětů do stávající areálové kanalizace. Taktéž je nově navržena dešťová kanalizace, která bude odvádět zachycené dešťové vody ze střechy objektu. Nové rozvody kanalizace jsou navrženy z materiálu PVC-HT nebo </w:t>
      </w:r>
      <w:proofErr w:type="gramStart"/>
      <w:r w:rsidRPr="00D3332C">
        <w:t>PVC -KG</w:t>
      </w:r>
      <w:proofErr w:type="gramEnd"/>
      <w:r w:rsidRPr="00D3332C">
        <w:t xml:space="preserve">. Stávající ležatá kanalizace pod podlahou suterénu bude ponechána stávající. </w:t>
      </w:r>
    </w:p>
    <w:p w14:paraId="7B9C566F" w14:textId="37ACCE8B" w:rsidR="003B268A" w:rsidRPr="00D3332C" w:rsidRDefault="003B268A" w:rsidP="003B268A"/>
    <w:p w14:paraId="47B532FC" w14:textId="77777777" w:rsidR="003B268A" w:rsidRPr="00D3332C" w:rsidRDefault="003B268A" w:rsidP="003B268A">
      <w:pPr>
        <w:rPr>
          <w:b/>
          <w:bCs/>
        </w:rPr>
      </w:pPr>
      <w:r w:rsidRPr="00D3332C">
        <w:rPr>
          <w:b/>
          <w:bCs/>
        </w:rPr>
        <w:t>Vnitřní vodovod</w:t>
      </w:r>
    </w:p>
    <w:p w14:paraId="41F94D35" w14:textId="77777777" w:rsidR="00D3332C" w:rsidRPr="00D3332C" w:rsidRDefault="00D3332C" w:rsidP="00D3332C">
      <w:pPr>
        <w:jc w:val="both"/>
      </w:pPr>
      <w:r w:rsidRPr="00D3332C">
        <w:t xml:space="preserve">Stávající rozvody vody včetně zařizovacích předmětů budou demontovány. Nové rozvody TV a cirkulace jsou navrženy nerezové svařované, rozvod SV bude z materiálu PP-RCT. Nové hlavní stoupací potrubí bude vedeno v místě </w:t>
      </w:r>
      <w:proofErr w:type="spellStart"/>
      <w:r w:rsidRPr="00D3332C">
        <w:t>stáv</w:t>
      </w:r>
      <w:proofErr w:type="spellEnd"/>
      <w:r w:rsidRPr="00D3332C">
        <w:t xml:space="preserve">. shozu prádla, páteřní rozvody vody budou vedeny v podhledu v chodbách. Nově v suterénu bude navržen impulzní vodoměr, který bude umístěn za propojením dvou přívodů vody vedených po stranách objektu. V objektu bude zřízen nově samostatný hydrantový rozvod, který bude přiveden k novým hydrantovým skříním. </w:t>
      </w:r>
    </w:p>
    <w:p w14:paraId="61C57DE9" w14:textId="77777777" w:rsidR="00EB1448" w:rsidRPr="00D3332C" w:rsidRDefault="00EB1448" w:rsidP="00E170ED"/>
    <w:p w14:paraId="18EFA589" w14:textId="7F119D1E" w:rsidR="00B3746D" w:rsidRPr="00D3332C" w:rsidRDefault="00B3746D" w:rsidP="00E170ED">
      <w:pPr>
        <w:rPr>
          <w:b/>
          <w:bCs/>
          <w:u w:val="single"/>
        </w:rPr>
      </w:pPr>
      <w:proofErr w:type="spellStart"/>
      <w:r w:rsidRPr="00D3332C">
        <w:rPr>
          <w:b/>
          <w:bCs/>
          <w:u w:val="single"/>
        </w:rPr>
        <w:t>Mediciální</w:t>
      </w:r>
      <w:proofErr w:type="spellEnd"/>
      <w:r w:rsidRPr="00D3332C">
        <w:rPr>
          <w:b/>
          <w:bCs/>
          <w:u w:val="single"/>
        </w:rPr>
        <w:t xml:space="preserve"> plyny</w:t>
      </w:r>
    </w:p>
    <w:p w14:paraId="75A5E275" w14:textId="707C30C7" w:rsidR="006635C3" w:rsidRPr="00D3332C" w:rsidRDefault="006635C3" w:rsidP="00EB1448">
      <w:pPr>
        <w:pStyle w:val="StylPed6b"/>
        <w:spacing w:before="0"/>
        <w:ind w:right="-31"/>
        <w:rPr>
          <w:color w:val="000000"/>
        </w:rPr>
      </w:pPr>
      <w:r w:rsidRPr="00D3332C">
        <w:rPr>
          <w:b/>
          <w:bCs/>
          <w:color w:val="000000"/>
        </w:rPr>
        <w:t xml:space="preserve">Rozvod kyslíku </w:t>
      </w:r>
      <w:r w:rsidRPr="00D3332C">
        <w:rPr>
          <w:b/>
          <w:bCs/>
        </w:rPr>
        <w:t>(O</w:t>
      </w:r>
      <w:r w:rsidRPr="00D3332C">
        <w:rPr>
          <w:b/>
          <w:bCs/>
          <w:vertAlign w:val="subscript"/>
        </w:rPr>
        <w:t>2</w:t>
      </w:r>
    </w:p>
    <w:p w14:paraId="7FA33A37" w14:textId="05A46DD9" w:rsidR="00B3746D" w:rsidRPr="00DF6CA3" w:rsidRDefault="00D3332C" w:rsidP="00DF6CA3">
      <w:pPr>
        <w:jc w:val="both"/>
      </w:pPr>
      <w:r w:rsidRPr="00BA5140">
        <w:t xml:space="preserve">Stávající rozvody </w:t>
      </w:r>
      <w:proofErr w:type="spellStart"/>
      <w:r w:rsidRPr="00BA5140">
        <w:t>mediciálního</w:t>
      </w:r>
      <w:proofErr w:type="spellEnd"/>
      <w:r w:rsidRPr="00BA5140">
        <w:t xml:space="preserve"> kyslíku pro dýchání v řešeném objektu bude zcela demontován. Nové stoupací potrubí bude vedeno ve stejné trase jako stávající ovšem ve stavební konstrukci. Rozvody jsou navrženy z </w:t>
      </w:r>
      <w:proofErr w:type="spellStart"/>
      <w:r w:rsidRPr="00BA5140">
        <w:t>Cu</w:t>
      </w:r>
      <w:proofErr w:type="spellEnd"/>
      <w:r w:rsidRPr="00BA5140">
        <w:t xml:space="preserve"> materiálu. </w:t>
      </w:r>
      <w:r w:rsidRPr="00BA5140">
        <w:rPr>
          <w:color w:val="000000"/>
        </w:rPr>
        <w:t xml:space="preserve">Na jednotlivých patrech v chodbách na zdi budou umístěny ventilové skříně. Na každém patře v sesternách a před zákrokovým sálem bude umístěn panel klinické signalizace. </w:t>
      </w:r>
      <w:proofErr w:type="spellStart"/>
      <w:r w:rsidRPr="00BA5140">
        <w:rPr>
          <w:color w:val="000000"/>
        </w:rPr>
        <w:t>Mediciální</w:t>
      </w:r>
      <w:proofErr w:type="spellEnd"/>
      <w:r w:rsidRPr="00BA5140">
        <w:rPr>
          <w:color w:val="000000"/>
        </w:rPr>
        <w:t xml:space="preserve"> kyslík </w:t>
      </w:r>
      <w:r w:rsidRPr="00BA5140">
        <w:t xml:space="preserve">bude přiveden </w:t>
      </w:r>
      <w:r w:rsidRPr="00BA5140">
        <w:lastRenderedPageBreak/>
        <w:t xml:space="preserve">ke každému lůžku, ukončení rozvodu bude provedeno v lůžkové rampě. Taktéž </w:t>
      </w:r>
      <w:proofErr w:type="spellStart"/>
      <w:r w:rsidRPr="00BA5140">
        <w:t>medicální</w:t>
      </w:r>
      <w:proofErr w:type="spellEnd"/>
      <w:r w:rsidRPr="00BA5140">
        <w:t xml:space="preserve"> kyslík bude přivede do zákrokového sálu ke stropnímu stativu a na </w:t>
      </w:r>
      <w:proofErr w:type="spellStart"/>
      <w:r w:rsidRPr="00BA5140">
        <w:t>dospávací</w:t>
      </w:r>
      <w:proofErr w:type="spellEnd"/>
      <w:r w:rsidRPr="00BA5140">
        <w:t xml:space="preserve"> pokoj v 1. NP k ventilové skříni. K navýšení potřeby medicinálního kyslíku nedošlo, zdrojem medicinálního kyslíku je přívod z centrálního areálového zdroje kyslíku. Přívod O2 bude stávající, jedná </w:t>
      </w:r>
      <w:proofErr w:type="spellStart"/>
      <w:r w:rsidRPr="00BA5140">
        <w:t>seo</w:t>
      </w:r>
      <w:proofErr w:type="spellEnd"/>
      <w:r w:rsidRPr="00BA5140">
        <w:t xml:space="preserve"> potrubí z </w:t>
      </w:r>
      <w:proofErr w:type="spellStart"/>
      <w:r w:rsidRPr="00BA5140">
        <w:t>Cu</w:t>
      </w:r>
      <w:proofErr w:type="spellEnd"/>
      <w:r w:rsidRPr="00BA5140">
        <w:t xml:space="preserve"> materiálu, které je vedeno pod stropem podzemního koridoru. </w:t>
      </w:r>
    </w:p>
    <w:p w14:paraId="2A1670BD" w14:textId="7A6B8530" w:rsidR="00B30A04" w:rsidRPr="005A3A09" w:rsidRDefault="00B30A04" w:rsidP="00B30A04">
      <w:pPr>
        <w:pStyle w:val="Nadpis3"/>
        <w:numPr>
          <w:ilvl w:val="0"/>
          <w:numId w:val="26"/>
        </w:numPr>
      </w:pPr>
      <w:bookmarkStart w:id="142" w:name="_Toc65523832"/>
      <w:r w:rsidRPr="005A3A09">
        <w:t>výčet technických a technologických zařízení</w:t>
      </w:r>
      <w:bookmarkEnd w:id="142"/>
    </w:p>
    <w:p w14:paraId="520337AF" w14:textId="426616E9" w:rsidR="00E0775F" w:rsidRPr="005A3A09" w:rsidRDefault="00D671D4" w:rsidP="00E0775F">
      <w:r w:rsidRPr="005A3A09">
        <w:t xml:space="preserve">Zdravotnické technologie jsou přímou dodávkou investora. </w:t>
      </w:r>
      <w:r w:rsidR="000B1DEB" w:rsidRPr="005A3A09">
        <w:t>Projekt splňuje a</w:t>
      </w:r>
      <w:r w:rsidR="00E0775F" w:rsidRPr="005A3A09">
        <w:t xml:space="preserve"> řeší zdravotnickou technologii </w:t>
      </w:r>
      <w:r w:rsidR="000B1DEB" w:rsidRPr="005A3A09">
        <w:t xml:space="preserve">dle požadavků investora </w:t>
      </w:r>
      <w:r w:rsidR="00E0775F" w:rsidRPr="005A3A09">
        <w:t>pro navrhovaný objekt a stanov</w:t>
      </w:r>
      <w:r w:rsidR="000B1DEB" w:rsidRPr="005A3A09">
        <w:t>uje</w:t>
      </w:r>
      <w:r w:rsidR="00E0775F" w:rsidRPr="005A3A09">
        <w:t xml:space="preserve"> požadavk</w:t>
      </w:r>
      <w:r w:rsidR="000B1DEB" w:rsidRPr="005A3A09">
        <w:t>y</w:t>
      </w:r>
      <w:r w:rsidR="00E0775F" w:rsidRPr="005A3A09">
        <w:t xml:space="preserve"> na profesní specialisty.</w:t>
      </w:r>
    </w:p>
    <w:p w14:paraId="5DFDC4E9" w14:textId="77777777" w:rsidR="00E0775F" w:rsidRPr="005A3A09" w:rsidRDefault="00E0775F" w:rsidP="00CA0F66">
      <w:pPr>
        <w:suppressAutoHyphens w:val="0"/>
        <w:autoSpaceDE w:val="0"/>
        <w:autoSpaceDN w:val="0"/>
        <w:adjustRightInd w:val="0"/>
        <w:jc w:val="both"/>
      </w:pPr>
    </w:p>
    <w:p w14:paraId="6C6BB890" w14:textId="6189B6CB" w:rsidR="00CA0F66" w:rsidRPr="005A3A09" w:rsidRDefault="00CA0F66" w:rsidP="00CA0F66">
      <w:pPr>
        <w:suppressAutoHyphens w:val="0"/>
        <w:autoSpaceDE w:val="0"/>
        <w:autoSpaceDN w:val="0"/>
        <w:adjustRightInd w:val="0"/>
        <w:jc w:val="both"/>
      </w:pPr>
      <w:r w:rsidRPr="005A3A09">
        <w:t>Zdravotnická technologie vyžaduje napojení na elektrickou energii, má požadavky na vybavení slaboproudými rozvody, napojení na pitnou vodu a instalaci splaškových odpadů. Z hlediska požadavků na medicinální plyny je zapotřebí centrálních rozvodů.</w:t>
      </w:r>
      <w:r w:rsidR="000B1DEB" w:rsidRPr="005A3A09">
        <w:t xml:space="preserve"> </w:t>
      </w:r>
      <w:r w:rsidRPr="005A3A09">
        <w:t>Ve zpracovaném projektu je vnitřní technologické zařízení uspořádáno tak, aby vyhovovalo jak po stránce provozní, tak i instalační. Montáž přístrojů na připravované vývody provádějí odborní montéři servisních firem.</w:t>
      </w:r>
    </w:p>
    <w:p w14:paraId="74B86C04" w14:textId="1A4771D5" w:rsidR="00CA0F66" w:rsidRPr="005A3A09" w:rsidRDefault="00CA0F66" w:rsidP="00CA0F66"/>
    <w:p w14:paraId="1E96A391" w14:textId="261480AA" w:rsidR="00641B01" w:rsidRPr="005A3A09" w:rsidRDefault="00641B01" w:rsidP="000B1DEB">
      <w:r w:rsidRPr="005A3A09">
        <w:t xml:space="preserve">Celkové řešení zdravotnické technologie je znázorněno </w:t>
      </w:r>
      <w:r w:rsidR="00E0775F" w:rsidRPr="005A3A09">
        <w:t>v</w:t>
      </w:r>
      <w:r w:rsidR="007F2AA7" w:rsidRPr="005A3A09">
        <w:t xml:space="preserve"> jednotlivých</w:t>
      </w:r>
      <w:r w:rsidRPr="005A3A09">
        <w:t xml:space="preserve"> výkresech </w:t>
      </w:r>
      <w:r w:rsidR="00E0775F" w:rsidRPr="005A3A09">
        <w:t>PD</w:t>
      </w:r>
      <w:r w:rsidRPr="005A3A09">
        <w:t>. Projekt obsahuje nově navržené zařízení a vybavení, kter</w:t>
      </w:r>
      <w:r w:rsidR="00E0775F" w:rsidRPr="005A3A09">
        <w:t>é</w:t>
      </w:r>
      <w:r w:rsidRPr="005A3A09">
        <w:t xml:space="preserve"> byl</w:t>
      </w:r>
      <w:r w:rsidR="00E0775F" w:rsidRPr="005A3A09">
        <w:t>o</w:t>
      </w:r>
      <w:r w:rsidRPr="005A3A09">
        <w:t xml:space="preserve"> zpracován</w:t>
      </w:r>
      <w:r w:rsidR="00E0775F" w:rsidRPr="005A3A09">
        <w:t>o</w:t>
      </w:r>
      <w:r w:rsidRPr="005A3A09">
        <w:t xml:space="preserve"> přesně podle požadavků </w:t>
      </w:r>
      <w:r w:rsidR="007F2AA7" w:rsidRPr="005A3A09">
        <w:t>investora</w:t>
      </w:r>
      <w:r w:rsidRPr="005A3A09">
        <w:t xml:space="preserve">. V místnostech jsou zakresleny energetické přívody (el. zásuvky, slaboproud a </w:t>
      </w:r>
      <w:proofErr w:type="spellStart"/>
      <w:r w:rsidRPr="005A3A09">
        <w:t>mediplyny</w:t>
      </w:r>
      <w:proofErr w:type="spellEnd"/>
      <w:r w:rsidRPr="005A3A09">
        <w:t>) potřebné pro provoz řešených lékařských pracovišť.</w:t>
      </w:r>
    </w:p>
    <w:p w14:paraId="55B8D4B3" w14:textId="77777777" w:rsidR="006636C9" w:rsidRDefault="006636C9" w:rsidP="006636C9">
      <w:pPr>
        <w:jc w:val="both"/>
      </w:pPr>
      <w:r>
        <w:t>Jednotlivé provozní části budou vybaveny v souladu s vyhláškou Ministerstva zdravotnictví ČR č.51/1995 Sb., č.221/2010 Sb., č.92/2012 Sb. a č.284/17 Sb. o požadavcích na minimální technické a věcné vybavení zdravotnických zařízení v platném znění a podle typizačních směrnic MZ. Všechny elektroinstalace musí odpovídat ČSN 33 2000-7-710 přel. B tab. B1.</w:t>
      </w:r>
    </w:p>
    <w:p w14:paraId="64481F1F" w14:textId="3DDEDA61" w:rsidR="006636C9" w:rsidRDefault="006636C9" w:rsidP="006636C9">
      <w:r w:rsidRPr="002D2FC4">
        <w:t xml:space="preserve">Vývody počítačové sítě 2x </w:t>
      </w:r>
      <w:proofErr w:type="spellStart"/>
      <w:r w:rsidRPr="002D2FC4">
        <w:t>dvojzásuvka</w:t>
      </w:r>
      <w:proofErr w:type="spellEnd"/>
      <w:r>
        <w:t xml:space="preserve"> doporučuji provést v každé provozní místnosti společně </w:t>
      </w:r>
      <w:proofErr w:type="gramStart"/>
      <w:r>
        <w:t>s</w:t>
      </w:r>
      <w:proofErr w:type="gramEnd"/>
      <w:r>
        <w:t xml:space="preserve"> min 4 silovými zásuvkami pro počítačovou techniku.</w:t>
      </w:r>
    </w:p>
    <w:p w14:paraId="472F1FFB" w14:textId="76C0FA1D" w:rsidR="006636C9" w:rsidRPr="006636C9" w:rsidRDefault="006636C9" w:rsidP="006636C9">
      <w:pPr>
        <w:widowControl w:val="0"/>
        <w:tabs>
          <w:tab w:val="left" w:pos="567"/>
        </w:tabs>
        <w:spacing w:before="120" w:line="360" w:lineRule="auto"/>
        <w:jc w:val="both"/>
        <w:rPr>
          <w:b/>
          <w:bCs/>
        </w:rPr>
      </w:pPr>
      <w:r w:rsidRPr="006636C9">
        <w:rPr>
          <w:b/>
          <w:bCs/>
        </w:rPr>
        <w:t>1.NP</w:t>
      </w:r>
    </w:p>
    <w:p w14:paraId="75EAC3AF" w14:textId="4EC0CA4E" w:rsidR="006636C9" w:rsidRDefault="006636C9" w:rsidP="006636C9">
      <w:pPr>
        <w:widowControl w:val="0"/>
        <w:tabs>
          <w:tab w:val="left" w:pos="567"/>
        </w:tabs>
        <w:jc w:val="both"/>
      </w:pPr>
      <w:r w:rsidRPr="002D2FC4">
        <w:t xml:space="preserve">V podlaží jsou řešeny vyšetřovny, </w:t>
      </w:r>
      <w:r>
        <w:t xml:space="preserve">zákrokový sálek se zázemím, </w:t>
      </w:r>
      <w:proofErr w:type="spellStart"/>
      <w:r>
        <w:t>dospávací</w:t>
      </w:r>
      <w:proofErr w:type="spellEnd"/>
      <w:r>
        <w:t xml:space="preserve"> pokoj a dekontaminace.</w:t>
      </w:r>
    </w:p>
    <w:p w14:paraId="4A62192B" w14:textId="551DE402" w:rsidR="006636C9" w:rsidRPr="006169EF" w:rsidRDefault="006636C9" w:rsidP="006636C9">
      <w:pPr>
        <w:widowControl w:val="0"/>
        <w:tabs>
          <w:tab w:val="left" w:pos="567"/>
        </w:tabs>
        <w:jc w:val="both"/>
      </w:pPr>
      <w:r>
        <w:t xml:space="preserve">V sesternách bude pracovní linka s umývadlem a dřezem, lednice, skříň na léky a nábytek. Ve vyšetřovnách bude umývadlo, vyšetřovací stůl, </w:t>
      </w:r>
      <w:r w:rsidRPr="006636C9">
        <w:t>na stěně vývod kyslíku a nábytek.</w:t>
      </w:r>
    </w:p>
    <w:p w14:paraId="306C658E" w14:textId="77777777" w:rsidR="006636C9" w:rsidRPr="006636C9" w:rsidRDefault="006636C9" w:rsidP="006636C9">
      <w:pPr>
        <w:widowControl w:val="0"/>
        <w:tabs>
          <w:tab w:val="left" w:pos="567"/>
        </w:tabs>
        <w:jc w:val="both"/>
      </w:pPr>
      <w:r>
        <w:t>V zákrokovém</w:t>
      </w:r>
      <w:r w:rsidRPr="002D2FC4">
        <w:t xml:space="preserve"> sál</w:t>
      </w:r>
      <w:r>
        <w:t xml:space="preserve">e bude pracovní linka, stropní stativ, stropní zákrokové svítidlo, vyšetřovací stůl, skříň na uložení endoskopů. </w:t>
      </w:r>
      <w:r w:rsidRPr="006636C9">
        <w:t xml:space="preserve">Stropní stativ bude osazen 6x el. zásuvka ZIS, 4x el. zásuvka VDO, 4x PA, 2x kyslík, datová </w:t>
      </w:r>
      <w:proofErr w:type="spellStart"/>
      <w:r w:rsidRPr="006636C9">
        <w:t>dvouzásuvka</w:t>
      </w:r>
      <w:proofErr w:type="spellEnd"/>
      <w:r w:rsidRPr="006636C9">
        <w:t xml:space="preserve">. </w:t>
      </w:r>
    </w:p>
    <w:p w14:paraId="4980D7BF" w14:textId="77777777" w:rsidR="006636C9" w:rsidRPr="006636C9" w:rsidRDefault="006636C9" w:rsidP="006636C9">
      <w:pPr>
        <w:widowControl w:val="0"/>
        <w:tabs>
          <w:tab w:val="left" w:pos="567"/>
        </w:tabs>
        <w:jc w:val="both"/>
      </w:pPr>
      <w:r w:rsidRPr="002D2FC4">
        <w:t>V</w:t>
      </w:r>
      <w:r>
        <w:t> d</w:t>
      </w:r>
      <w:r w:rsidRPr="002D2FC4">
        <w:t>ekontaminac</w:t>
      </w:r>
      <w:r>
        <w:t>i bude</w:t>
      </w:r>
      <w:r w:rsidRPr="006636C9">
        <w:t xml:space="preserve"> </w:t>
      </w:r>
      <w:r>
        <w:t xml:space="preserve">pracovní linka s umývadlem a velkým dřezem, myčka na endoskopy. V </w:t>
      </w:r>
      <w:proofErr w:type="spellStart"/>
      <w:r>
        <w:t>d</w:t>
      </w:r>
      <w:r w:rsidRPr="002D2FC4">
        <w:t>ospávací</w:t>
      </w:r>
      <w:r>
        <w:t>m</w:t>
      </w:r>
      <w:proofErr w:type="spellEnd"/>
      <w:r w:rsidRPr="002D2FC4">
        <w:t xml:space="preserve"> pokoj</w:t>
      </w:r>
      <w:r>
        <w:t xml:space="preserve">i bude </w:t>
      </w:r>
      <w:r w:rsidRPr="002D2FC4">
        <w:t>lůžková</w:t>
      </w:r>
      <w:r>
        <w:t xml:space="preserve"> rampa s vývody – 4x</w:t>
      </w:r>
      <w:r w:rsidRPr="006636C9">
        <w:t xml:space="preserve"> el. zásuvka ZIS, 2x el. zásuvka VDO, 4x PA, 2x kyslík, datová </w:t>
      </w:r>
      <w:proofErr w:type="spellStart"/>
      <w:r w:rsidRPr="006636C9">
        <w:t>dvouzásuvka</w:t>
      </w:r>
      <w:proofErr w:type="spellEnd"/>
      <w:r w:rsidRPr="006636C9">
        <w:t>, světlo nepřímé, přímé a lampička.</w:t>
      </w:r>
    </w:p>
    <w:p w14:paraId="5D2E9BB1" w14:textId="3F62DCE3" w:rsidR="006636C9" w:rsidRPr="006636C9" w:rsidRDefault="006636C9" w:rsidP="006636C9">
      <w:pPr>
        <w:widowControl w:val="0"/>
        <w:tabs>
          <w:tab w:val="left" w:pos="567"/>
        </w:tabs>
        <w:jc w:val="both"/>
      </w:pPr>
      <w:r w:rsidRPr="006636C9">
        <w:t xml:space="preserve">Součástí lékařské technologie je v tomto podlaží </w:t>
      </w:r>
      <w:r>
        <w:t>stropní stativ, stropní zákrokové svítidlo, zákrokový stůl, přístrojové vybavení, skříň na endoskopy, myčka na endoskopy, lůžková rampa, lůžko polohovací, vyšetřovací stoly, lehátka, skříně na léky.</w:t>
      </w:r>
    </w:p>
    <w:p w14:paraId="6017BE20" w14:textId="77777777" w:rsidR="006636C9" w:rsidRPr="006636C9" w:rsidRDefault="006636C9" w:rsidP="006636C9">
      <w:pPr>
        <w:widowControl w:val="0"/>
        <w:tabs>
          <w:tab w:val="left" w:pos="567"/>
        </w:tabs>
        <w:spacing w:before="120" w:line="360" w:lineRule="auto"/>
        <w:jc w:val="both"/>
        <w:rPr>
          <w:b/>
          <w:bCs/>
        </w:rPr>
      </w:pPr>
      <w:r w:rsidRPr="006636C9">
        <w:rPr>
          <w:b/>
          <w:bCs/>
        </w:rPr>
        <w:t>2.NP + 3.NP</w:t>
      </w:r>
    </w:p>
    <w:p w14:paraId="09E5AFE3" w14:textId="70E3CCAD" w:rsidR="006636C9" w:rsidRPr="002D2FC4" w:rsidRDefault="006636C9" w:rsidP="006636C9">
      <w:r w:rsidRPr="002D2FC4">
        <w:t xml:space="preserve">V těchto </w:t>
      </w:r>
      <w:r>
        <w:t>podlažích bude lůžkové oddělení se zázemím.</w:t>
      </w:r>
    </w:p>
    <w:p w14:paraId="4B995E46" w14:textId="77777777" w:rsidR="006636C9" w:rsidRPr="006636C9" w:rsidRDefault="006636C9" w:rsidP="006636C9">
      <w:r>
        <w:t>Na každém l</w:t>
      </w:r>
      <w:r w:rsidRPr="002D2FC4">
        <w:t>ůžkové</w:t>
      </w:r>
      <w:r>
        <w:t>m</w:t>
      </w:r>
      <w:r w:rsidRPr="002D2FC4">
        <w:t xml:space="preserve"> pokoj</w:t>
      </w:r>
      <w:r>
        <w:t>i bude</w:t>
      </w:r>
      <w:r w:rsidRPr="002D2FC4">
        <w:t xml:space="preserve"> </w:t>
      </w:r>
      <w:r>
        <w:t xml:space="preserve">na stěně </w:t>
      </w:r>
      <w:r w:rsidRPr="002D2FC4">
        <w:t>lůžková</w:t>
      </w:r>
      <w:r w:rsidRPr="00102DB6">
        <w:t xml:space="preserve"> </w:t>
      </w:r>
      <w:r w:rsidRPr="002D2FC4">
        <w:t xml:space="preserve">rampa s vývody </w:t>
      </w:r>
      <w:r w:rsidRPr="006636C9">
        <w:t xml:space="preserve">1x kyslík, 4x </w:t>
      </w:r>
      <w:proofErr w:type="spellStart"/>
      <w:proofErr w:type="gramStart"/>
      <w:r w:rsidRPr="006636C9">
        <w:t>el.zásuvka</w:t>
      </w:r>
      <w:proofErr w:type="spellEnd"/>
      <w:proofErr w:type="gramEnd"/>
      <w:r w:rsidRPr="006636C9">
        <w:t xml:space="preserve"> MDO, datová </w:t>
      </w:r>
      <w:proofErr w:type="spellStart"/>
      <w:r w:rsidRPr="006636C9">
        <w:t>dvouzásuvka</w:t>
      </w:r>
      <w:proofErr w:type="spellEnd"/>
      <w:r w:rsidRPr="006636C9">
        <w:t>, signalizace sestra-pacient, světlo nepřímé, přímé a lampička. Pod stropem vývod pro TV.</w:t>
      </w:r>
    </w:p>
    <w:p w14:paraId="55C26FDB" w14:textId="77777777" w:rsidR="006636C9" w:rsidRPr="006636C9" w:rsidRDefault="006636C9" w:rsidP="006636C9">
      <w:pPr>
        <w:widowControl w:val="0"/>
        <w:tabs>
          <w:tab w:val="left" w:pos="567"/>
        </w:tabs>
        <w:jc w:val="both"/>
      </w:pPr>
      <w:r w:rsidRPr="0065760C">
        <w:t>V pracovnách sester bude pracovní linka s umývadlem a dřezem, lednice, skříň na léky</w:t>
      </w:r>
      <w:r>
        <w:t xml:space="preserve"> a nábytek. Zde bude také c</w:t>
      </w:r>
      <w:r w:rsidRPr="006636C9">
        <w:t>entrála signalizace pacient-sestra + signalizace na chodbách nade dveřmi.</w:t>
      </w:r>
    </w:p>
    <w:p w14:paraId="1F4A08E4" w14:textId="77777777" w:rsidR="006636C9" w:rsidRPr="006636C9" w:rsidRDefault="006636C9" w:rsidP="006636C9">
      <w:r w:rsidRPr="006636C9">
        <w:lastRenderedPageBreak/>
        <w:t xml:space="preserve">Čistící místnost bude vybavena myčkou podložních mís, výlevkou, pracovní linkou s umývadlem a dřezem, horní zavěšená police pro podložní mísy. </w:t>
      </w:r>
      <w:r w:rsidRPr="0065760C">
        <w:t>V</w:t>
      </w:r>
      <w:r>
        <w:t xml:space="preserve"> hygieně pacientů doporučuji umístit </w:t>
      </w:r>
      <w:r w:rsidRPr="0065760C">
        <w:t>sprchov</w:t>
      </w:r>
      <w:r>
        <w:t>é</w:t>
      </w:r>
      <w:r w:rsidRPr="0065760C">
        <w:t xml:space="preserve"> lůžk</w:t>
      </w:r>
      <w:r>
        <w:t>o</w:t>
      </w:r>
      <w:r w:rsidRPr="0065760C">
        <w:t xml:space="preserve"> na očistu pacientů.</w:t>
      </w:r>
    </w:p>
    <w:p w14:paraId="7D90DF92" w14:textId="6E2FEB4D" w:rsidR="006636C9" w:rsidRDefault="006636C9" w:rsidP="006636C9">
      <w:pPr>
        <w:widowControl w:val="0"/>
        <w:tabs>
          <w:tab w:val="left" w:pos="567"/>
        </w:tabs>
        <w:jc w:val="both"/>
      </w:pPr>
      <w:r>
        <w:t xml:space="preserve">Součástí lékařské technologie v těchto podlažích jsou </w:t>
      </w:r>
      <w:r w:rsidRPr="00102DB6">
        <w:t>lůžkov</w:t>
      </w:r>
      <w:r>
        <w:t>é</w:t>
      </w:r>
      <w:r w:rsidRPr="00102DB6">
        <w:t xml:space="preserve"> ramp</w:t>
      </w:r>
      <w:r>
        <w:t xml:space="preserve">y, </w:t>
      </w:r>
      <w:r w:rsidRPr="006636C9">
        <w:t xml:space="preserve">lůžka polohovací, noční stolky, přístrojové vybavení, myčky podložních mís, </w:t>
      </w:r>
      <w:r>
        <w:t>vyšetřovací stoly, lehátka, skříně na léky.</w:t>
      </w:r>
    </w:p>
    <w:p w14:paraId="0F9B5AEF" w14:textId="77777777" w:rsidR="006636C9" w:rsidRPr="005A3A09" w:rsidRDefault="006636C9" w:rsidP="00641B01">
      <w:pPr>
        <w:suppressAutoHyphens w:val="0"/>
        <w:jc w:val="both"/>
      </w:pPr>
    </w:p>
    <w:p w14:paraId="2A84A5C1" w14:textId="2DC6298B" w:rsidR="00511F27" w:rsidRPr="005A3A09" w:rsidRDefault="00E0775F" w:rsidP="00FC0095">
      <w:r w:rsidRPr="005A3A09">
        <w:t xml:space="preserve">Detailněji se technologickým zařízením bude věnovat další stupeň PD. </w:t>
      </w:r>
    </w:p>
    <w:p w14:paraId="0F850170" w14:textId="1D3E371D" w:rsidR="00130A49" w:rsidRPr="005A3A09" w:rsidRDefault="00F701D3" w:rsidP="00F701D3">
      <w:pPr>
        <w:pStyle w:val="Nadpis2"/>
        <w:numPr>
          <w:ilvl w:val="0"/>
          <w:numId w:val="0"/>
        </w:numPr>
      </w:pPr>
      <w:bookmarkStart w:id="143" w:name="_Toc65523833"/>
      <w:r w:rsidRPr="005A3A09">
        <w:t>B.2.8 Zásady požárně bezpečnostního řešení</w:t>
      </w:r>
      <w:bookmarkEnd w:id="143"/>
    </w:p>
    <w:p w14:paraId="789C70E7" w14:textId="53F68189" w:rsidR="00130A49" w:rsidRPr="005A3A09" w:rsidRDefault="00F701D3" w:rsidP="00FC0095">
      <w:r w:rsidRPr="005A3A09">
        <w:t>Je podrobně popsáno v samostatné části této projektové dokumentace D1.3 Požárně bezpečnostní řešení.</w:t>
      </w:r>
    </w:p>
    <w:p w14:paraId="41634974" w14:textId="21C1D51F" w:rsidR="00023CC9" w:rsidRPr="00DF6CA3" w:rsidRDefault="00023CC9" w:rsidP="00023CC9">
      <w:pPr>
        <w:pStyle w:val="Nadpis2"/>
        <w:numPr>
          <w:ilvl w:val="0"/>
          <w:numId w:val="0"/>
        </w:numPr>
      </w:pPr>
      <w:bookmarkStart w:id="144" w:name="_Toc65523834"/>
      <w:r w:rsidRPr="005A3A09">
        <w:t>B</w:t>
      </w:r>
      <w:r w:rsidRPr="00DF6CA3">
        <w:t>.2.9 Úspora energie a tepelná ochrana</w:t>
      </w:r>
      <w:bookmarkEnd w:id="144"/>
      <w:r w:rsidR="00832FE3" w:rsidRPr="00DF6CA3">
        <w:t xml:space="preserve">   </w:t>
      </w:r>
    </w:p>
    <w:p w14:paraId="5180FF71" w14:textId="77777777" w:rsidR="00023CC9" w:rsidRPr="00DF6CA3" w:rsidRDefault="00023CC9" w:rsidP="00023CC9">
      <w:pPr>
        <w:rPr>
          <w:color w:val="000000"/>
        </w:rPr>
      </w:pPr>
      <w:r w:rsidRPr="00DF6CA3">
        <w:rPr>
          <w:b/>
          <w:bCs/>
          <w:color w:val="000000"/>
        </w:rPr>
        <w:t>Kritéria tepelně technického hodnocení:</w:t>
      </w:r>
      <w:r w:rsidRPr="00DF6CA3">
        <w:rPr>
          <w:color w:val="000000"/>
        </w:rPr>
        <w:t xml:space="preserve">  </w:t>
      </w:r>
    </w:p>
    <w:p w14:paraId="5CD484FD" w14:textId="77777777" w:rsidR="00023CC9" w:rsidRPr="00DF6CA3" w:rsidRDefault="00023CC9" w:rsidP="00023CC9">
      <w:pPr>
        <w:pStyle w:val="StylPed6b"/>
        <w:ind w:right="-142"/>
        <w:rPr>
          <w:rFonts w:cs="Times New Roman"/>
          <w:lang w:eastAsia="cs-CZ"/>
        </w:rPr>
      </w:pPr>
      <w:r w:rsidRPr="00DF6CA3">
        <w:rPr>
          <w:rFonts w:cs="Times New Roman"/>
          <w:lang w:eastAsia="cs-CZ"/>
        </w:rPr>
        <w:t xml:space="preserve">Jedná se o stávající objekt, který je napojen na centrální zásobování teplem. Řešené úpravy systému vytápění na úsporu energie a tepelnou ochranu nemají vliv. </w:t>
      </w:r>
    </w:p>
    <w:p w14:paraId="5FFED02D" w14:textId="77777777" w:rsidR="00023CC9" w:rsidRPr="00832FE3" w:rsidRDefault="00023CC9" w:rsidP="00023CC9">
      <w:pPr>
        <w:rPr>
          <w:b/>
          <w:bCs/>
          <w:highlight w:val="green"/>
        </w:rPr>
      </w:pPr>
    </w:p>
    <w:p w14:paraId="4D852843" w14:textId="77777777" w:rsidR="00023CC9" w:rsidRPr="00DF6CA3" w:rsidRDefault="00023CC9" w:rsidP="00023CC9">
      <w:r w:rsidRPr="00DF6CA3">
        <w:rPr>
          <w:b/>
          <w:bCs/>
        </w:rPr>
        <w:t>Energetická náročnost stavby:</w:t>
      </w:r>
      <w:r w:rsidRPr="00DF6CA3">
        <w:t xml:space="preserve"> </w:t>
      </w:r>
    </w:p>
    <w:p w14:paraId="08666AFC" w14:textId="513A8E16" w:rsidR="00023CC9" w:rsidRPr="005A3A09" w:rsidRDefault="00023CC9" w:rsidP="00023CC9">
      <w:pPr>
        <w:pStyle w:val="StylPed6b"/>
        <w:ind w:right="-142"/>
        <w:rPr>
          <w:rFonts w:cs="Times New Roman"/>
          <w:lang w:eastAsia="cs-CZ"/>
        </w:rPr>
      </w:pPr>
      <w:r w:rsidRPr="00DF6CA3">
        <w:rPr>
          <w:rFonts w:cs="Times New Roman"/>
          <w:lang w:eastAsia="cs-CZ"/>
        </w:rPr>
        <w:t>Řešené úpravy systému vytápění nemají vliv na energetickou náročnost stavby. Jedná se o úpravy v rozvodech vytápění a doplnění otopných ploch.</w:t>
      </w:r>
    </w:p>
    <w:p w14:paraId="6D683DD2" w14:textId="357AE10D" w:rsidR="00023CC9" w:rsidRPr="005A3A09" w:rsidRDefault="00023CC9" w:rsidP="00023CC9">
      <w:pPr>
        <w:pStyle w:val="Nadpis2"/>
        <w:numPr>
          <w:ilvl w:val="0"/>
          <w:numId w:val="0"/>
        </w:numPr>
      </w:pPr>
      <w:bookmarkStart w:id="145" w:name="_Toc65523835"/>
      <w:r w:rsidRPr="005A3A09">
        <w:t>B.2.10 Hygienické požadavky na stavby, požadavky na pracovní a komunální prostředí</w:t>
      </w:r>
      <w:bookmarkEnd w:id="145"/>
    </w:p>
    <w:p w14:paraId="707743D1" w14:textId="77777777" w:rsidR="00023CC9" w:rsidRPr="005A3A09" w:rsidRDefault="00023CC9" w:rsidP="00511F27">
      <w:pPr>
        <w:rPr>
          <w:b/>
          <w:bCs/>
        </w:rPr>
      </w:pPr>
      <w:r w:rsidRPr="005A3A09">
        <w:rPr>
          <w:b/>
          <w:bCs/>
        </w:rPr>
        <w:t xml:space="preserve">Větrání </w:t>
      </w:r>
    </w:p>
    <w:p w14:paraId="462B2CD4" w14:textId="5BCF320C" w:rsidR="00023CC9" w:rsidRPr="005A3A09" w:rsidRDefault="00023CC9" w:rsidP="00511F27">
      <w:pPr>
        <w:rPr>
          <w:color w:val="000000"/>
        </w:rPr>
      </w:pPr>
      <w:r w:rsidRPr="005A3A09">
        <w:t>V objektu bude zajištěna dostatečná výměna vzduchu. Při návrhu vzduchotechnického zařízení bude</w:t>
      </w:r>
      <w:r w:rsidRPr="005A3A09">
        <w:rPr>
          <w:color w:val="000000"/>
        </w:rPr>
        <w:t xml:space="preserve"> postupováno dle Sbírky zákonů č.361/2007 Sb. Nařízení vlády, kterým se stanoví podmínky ochrany zdraví zaměstnanců při práci, ve znění novely č.68/2010 a novely 93/2012. Zařízení vzduchotechniky budou větrat pouze ty místnosti, které nelze větrat přirozeným způsobem, nebo které si nucené větrání vyžadují.</w:t>
      </w:r>
    </w:p>
    <w:p w14:paraId="13763CA4" w14:textId="77777777" w:rsidR="00511F27" w:rsidRPr="005A3A09" w:rsidRDefault="00511F27" w:rsidP="00511F27">
      <w:pPr>
        <w:rPr>
          <w:b/>
          <w:bCs/>
        </w:rPr>
      </w:pPr>
    </w:p>
    <w:p w14:paraId="69FF9A70" w14:textId="77777777" w:rsidR="00DF6CA3" w:rsidRDefault="00023CC9" w:rsidP="00DF6CA3">
      <w:pPr>
        <w:tabs>
          <w:tab w:val="left" w:pos="3402"/>
          <w:tab w:val="left" w:pos="3969"/>
          <w:tab w:val="left" w:pos="4536"/>
        </w:tabs>
        <w:autoSpaceDE w:val="0"/>
        <w:autoSpaceDN w:val="0"/>
        <w:adjustRightInd w:val="0"/>
        <w:spacing w:line="280" w:lineRule="atLeast"/>
        <w:jc w:val="both"/>
        <w:rPr>
          <w:b/>
          <w:bCs/>
        </w:rPr>
      </w:pPr>
      <w:r w:rsidRPr="00DF6CA3">
        <w:rPr>
          <w:b/>
          <w:bCs/>
        </w:rPr>
        <w:t>Vytápění</w:t>
      </w:r>
    </w:p>
    <w:p w14:paraId="593FF65F" w14:textId="254930BE" w:rsidR="00023CC9" w:rsidRPr="00C540C8" w:rsidRDefault="00DF6CA3" w:rsidP="00C540C8">
      <w:pPr>
        <w:tabs>
          <w:tab w:val="left" w:pos="3402"/>
          <w:tab w:val="left" w:pos="3969"/>
          <w:tab w:val="left" w:pos="4536"/>
        </w:tabs>
        <w:autoSpaceDE w:val="0"/>
        <w:autoSpaceDN w:val="0"/>
        <w:adjustRightInd w:val="0"/>
        <w:spacing w:line="280" w:lineRule="atLeast"/>
        <w:jc w:val="both"/>
      </w:pPr>
      <w:r w:rsidRPr="00BA5140">
        <w:t xml:space="preserve">Výpočet tepelných ztrát byl proveden dle ČSN EN 12 831. Návrh vnitřních výpočtových teplot je v souladu s hygienickými požadavky. Navržený topný systém bude vytápět řešené prostory na požadované vnitřní výpočtové teploty. </w:t>
      </w:r>
      <w:r w:rsidR="00023CC9" w:rsidRPr="005A3A09">
        <w:rPr>
          <w:b/>
          <w:bCs/>
        </w:rPr>
        <w:tab/>
      </w:r>
      <w:r w:rsidR="00023CC9" w:rsidRPr="005A3A09">
        <w:rPr>
          <w:b/>
          <w:bCs/>
        </w:rPr>
        <w:tab/>
      </w:r>
      <w:r w:rsidR="00023CC9" w:rsidRPr="005A3A09">
        <w:rPr>
          <w:b/>
          <w:bCs/>
        </w:rPr>
        <w:tab/>
      </w:r>
      <w:r w:rsidR="00023CC9" w:rsidRPr="005A3A09">
        <w:rPr>
          <w:b/>
          <w:bCs/>
        </w:rPr>
        <w:tab/>
      </w:r>
      <w:r w:rsidR="00023CC9" w:rsidRPr="005A3A09">
        <w:rPr>
          <w:b/>
          <w:bCs/>
        </w:rPr>
        <w:tab/>
      </w:r>
      <w:r w:rsidR="00023CC9" w:rsidRPr="005A3A09">
        <w:rPr>
          <w:b/>
          <w:bCs/>
        </w:rPr>
        <w:tab/>
      </w:r>
    </w:p>
    <w:p w14:paraId="060DC4B5" w14:textId="77777777" w:rsidR="00023CC9" w:rsidRPr="005A3A09" w:rsidRDefault="00023CC9" w:rsidP="00FC0095"/>
    <w:p w14:paraId="01B83E8C" w14:textId="722BF3A3" w:rsidR="00C540C8" w:rsidRDefault="00511F27" w:rsidP="00C540C8">
      <w:pPr>
        <w:rPr>
          <w:b/>
          <w:bCs/>
        </w:rPr>
      </w:pPr>
      <w:r w:rsidRPr="00C540C8">
        <w:rPr>
          <w:b/>
          <w:bCs/>
        </w:rPr>
        <w:t>Umělé osvětlení</w:t>
      </w:r>
    </w:p>
    <w:p w14:paraId="0BF37667" w14:textId="77777777" w:rsidR="00C540C8" w:rsidRPr="00C540C8" w:rsidRDefault="00C540C8" w:rsidP="00C540C8">
      <w:pPr>
        <w:suppressAutoHyphens w:val="0"/>
        <w:rPr>
          <w:rFonts w:cs="Times New Roman"/>
          <w:lang w:eastAsia="cs-CZ"/>
        </w:rPr>
      </w:pPr>
      <w:r w:rsidRPr="00C540C8">
        <w:rPr>
          <w:rFonts w:cs="Times New Roman"/>
          <w:lang w:eastAsia="cs-CZ"/>
        </w:rPr>
        <w:t>Nové umělé osvětlení je navrženo dle ČSN EN  12464-1</w:t>
      </w:r>
      <w:r w:rsidRPr="00C540C8">
        <w:rPr>
          <w:rFonts w:cs="Times New Roman"/>
          <w:lang w:eastAsia="cs-CZ"/>
        </w:rPr>
        <w:tab/>
        <w:t xml:space="preserve">Světlo a </w:t>
      </w:r>
      <w:proofErr w:type="gramStart"/>
      <w:r w:rsidRPr="00C540C8">
        <w:rPr>
          <w:rFonts w:cs="Times New Roman"/>
          <w:lang w:eastAsia="cs-CZ"/>
        </w:rPr>
        <w:t>osvětlení - Osvětlení</w:t>
      </w:r>
      <w:proofErr w:type="gramEnd"/>
      <w:r w:rsidRPr="00C540C8">
        <w:rPr>
          <w:rFonts w:cs="Times New Roman"/>
          <w:lang w:eastAsia="cs-CZ"/>
        </w:rPr>
        <w:t xml:space="preserve"> pracovních prostorů, Část 1: Vnitřní pracovní prostory. </w:t>
      </w:r>
    </w:p>
    <w:p w14:paraId="16121773" w14:textId="77777777" w:rsidR="00C540C8" w:rsidRPr="00C540C8" w:rsidRDefault="00C540C8" w:rsidP="00C540C8">
      <w:pPr>
        <w:pStyle w:val="Zkladntext2"/>
        <w:tabs>
          <w:tab w:val="left" w:pos="-1560"/>
        </w:tabs>
        <w:spacing w:after="0" w:line="240" w:lineRule="auto"/>
        <w:rPr>
          <w:lang w:eastAsia="cs-CZ"/>
        </w:rPr>
      </w:pPr>
      <w:r w:rsidRPr="00C540C8">
        <w:rPr>
          <w:lang w:eastAsia="cs-CZ"/>
        </w:rPr>
        <w:t>Nové nouzové osvětlení je navrženo dle ČSN EN 1838 Nouzové osvětlení</w:t>
      </w:r>
    </w:p>
    <w:p w14:paraId="1B2EB8EA" w14:textId="03DFA2F2" w:rsidR="00C540C8" w:rsidRPr="00C540C8" w:rsidRDefault="00C540C8" w:rsidP="00C540C8">
      <w:pPr>
        <w:pStyle w:val="Zkladntext2"/>
        <w:tabs>
          <w:tab w:val="left" w:pos="-1560"/>
        </w:tabs>
        <w:spacing w:after="0" w:line="240" w:lineRule="auto"/>
        <w:rPr>
          <w:lang w:eastAsia="cs-CZ"/>
        </w:rPr>
      </w:pPr>
      <w:r w:rsidRPr="00C540C8">
        <w:rPr>
          <w:lang w:eastAsia="cs-CZ"/>
        </w:rPr>
        <w:t>Podrobný popis viz. část D1.45 Silnoproudá elektrotechnika.</w:t>
      </w:r>
    </w:p>
    <w:p w14:paraId="58DCD3E2" w14:textId="2AB9659C" w:rsidR="00511F27" w:rsidRPr="005A3A09" w:rsidRDefault="00511F27" w:rsidP="00511F27"/>
    <w:p w14:paraId="383AF958" w14:textId="77777777" w:rsidR="00511F27" w:rsidRPr="005A3A09" w:rsidRDefault="00511F27" w:rsidP="00511F27">
      <w:pPr>
        <w:pStyle w:val="Zkladntext2"/>
        <w:tabs>
          <w:tab w:val="left" w:pos="-1560"/>
        </w:tabs>
        <w:spacing w:after="0" w:line="240" w:lineRule="auto"/>
        <w:rPr>
          <w:rFonts w:cs="Arial"/>
          <w:b/>
        </w:rPr>
      </w:pPr>
      <w:r w:rsidRPr="005A3A09">
        <w:rPr>
          <w:rFonts w:cs="Arial"/>
          <w:b/>
        </w:rPr>
        <w:t xml:space="preserve">Zásobování vodou   </w:t>
      </w:r>
    </w:p>
    <w:p w14:paraId="497C87CD" w14:textId="77777777" w:rsidR="00511F27" w:rsidRPr="005A3A09" w:rsidRDefault="00511F27" w:rsidP="00511F27">
      <w:pPr>
        <w:pStyle w:val="Zkladntext2"/>
        <w:tabs>
          <w:tab w:val="left" w:pos="-1560"/>
        </w:tabs>
        <w:spacing w:after="0" w:line="240" w:lineRule="auto"/>
        <w:rPr>
          <w:lang w:eastAsia="cs-CZ"/>
        </w:rPr>
      </w:pPr>
      <w:r w:rsidRPr="005A3A09">
        <w:rPr>
          <w:rFonts w:cs="Arial"/>
          <w:bCs/>
        </w:rPr>
        <w:t>Realizací</w:t>
      </w:r>
      <w:r w:rsidRPr="005A3A09">
        <w:rPr>
          <w:lang w:eastAsia="cs-CZ"/>
        </w:rPr>
        <w:t xml:space="preserve"> projektu nedojde ke změně požadavků na zásobování vodou stávajícího objektu – celkové množství studené a teplé vody se nezmění. Budova je napojena na veřejnou vodovodní síť. Stávající přípojka studené vody bude i nadále vyhovovat, neboť i v současné době není z ní odebírána studená voda pro přípravu vody teplé. </w:t>
      </w:r>
    </w:p>
    <w:p w14:paraId="49728D5A" w14:textId="77777777" w:rsidR="00511F27" w:rsidRPr="005A3A09" w:rsidRDefault="00511F27" w:rsidP="00511F27"/>
    <w:p w14:paraId="4AA59348" w14:textId="77777777" w:rsidR="00511F27" w:rsidRPr="005A3A09" w:rsidRDefault="00511F27" w:rsidP="00511F27">
      <w:pPr>
        <w:pStyle w:val="Zkladntext2"/>
        <w:tabs>
          <w:tab w:val="left" w:pos="-1560"/>
        </w:tabs>
        <w:spacing w:after="0" w:line="240" w:lineRule="auto"/>
        <w:rPr>
          <w:rFonts w:cs="Arial"/>
          <w:b/>
        </w:rPr>
      </w:pPr>
      <w:r w:rsidRPr="005A3A09">
        <w:rPr>
          <w:rFonts w:cs="Arial"/>
          <w:b/>
        </w:rPr>
        <w:t>Likvidace odpadů z provozu</w:t>
      </w:r>
    </w:p>
    <w:p w14:paraId="4D1005F9" w14:textId="0400AA3F" w:rsidR="00511F27" w:rsidRPr="005A3A09" w:rsidRDefault="00511F27" w:rsidP="00511F27">
      <w:pPr>
        <w:pStyle w:val="Zkladntext2"/>
        <w:tabs>
          <w:tab w:val="left" w:pos="-1560"/>
        </w:tabs>
        <w:spacing w:after="0" w:line="240" w:lineRule="auto"/>
      </w:pPr>
      <w:r w:rsidRPr="005A3A09">
        <w:rPr>
          <w:rFonts w:cs="Arial"/>
          <w:bCs/>
        </w:rPr>
        <w:lastRenderedPageBreak/>
        <w:t>V rámci provozu</w:t>
      </w:r>
      <w:r w:rsidRPr="005A3A09">
        <w:t xml:space="preserve"> budou vznikat zejména běžné komunální a zdravotnické odpady. Podrobně je problematika odpadového hospodářství popsána v části B.6 této zprávy.</w:t>
      </w:r>
    </w:p>
    <w:p w14:paraId="7AC212F8" w14:textId="77777777" w:rsidR="00511F27" w:rsidRPr="005A3A09" w:rsidRDefault="00511F27" w:rsidP="00511F27">
      <w:pPr>
        <w:jc w:val="both"/>
        <w:rPr>
          <w:b/>
        </w:rPr>
      </w:pPr>
    </w:p>
    <w:p w14:paraId="025EBB6B" w14:textId="77777777" w:rsidR="00511F27" w:rsidRPr="005A3A09" w:rsidRDefault="00511F27" w:rsidP="00511F27">
      <w:pPr>
        <w:jc w:val="both"/>
        <w:rPr>
          <w:b/>
        </w:rPr>
      </w:pPr>
      <w:r w:rsidRPr="005A3A09">
        <w:rPr>
          <w:b/>
        </w:rPr>
        <w:t>Ovzduší</w:t>
      </w:r>
    </w:p>
    <w:p w14:paraId="0748AD26" w14:textId="77777777" w:rsidR="00511F27" w:rsidRPr="005A3A09" w:rsidRDefault="00511F27" w:rsidP="00511F27">
      <w:pPr>
        <w:jc w:val="both"/>
      </w:pPr>
      <w:r w:rsidRPr="005A3A09">
        <w:t>Při provozu objektu se nedostávají do ovzduší žádné nebezpečné, škodlivé nebo obtěžující exhalace ve významném množství. Nepředpokládá se negativní vliv na ovzduší.</w:t>
      </w:r>
    </w:p>
    <w:p w14:paraId="0A2743E8" w14:textId="77777777" w:rsidR="00511F27" w:rsidRPr="005A3A09" w:rsidRDefault="00511F27" w:rsidP="00511F27">
      <w:pPr>
        <w:jc w:val="both"/>
        <w:rPr>
          <w:b/>
        </w:rPr>
      </w:pPr>
    </w:p>
    <w:p w14:paraId="1F64CF20" w14:textId="77777777" w:rsidR="00511F27" w:rsidRPr="005A3A09" w:rsidRDefault="00511F27" w:rsidP="00511F27">
      <w:pPr>
        <w:jc w:val="both"/>
        <w:rPr>
          <w:b/>
        </w:rPr>
      </w:pPr>
      <w:r w:rsidRPr="005A3A09">
        <w:rPr>
          <w:b/>
        </w:rPr>
        <w:t>Hluk a vibrace</w:t>
      </w:r>
    </w:p>
    <w:p w14:paraId="257BE9B7" w14:textId="796ABD84" w:rsidR="00511F27" w:rsidRPr="005A3A09" w:rsidRDefault="00511F27" w:rsidP="00511F27">
      <w:r w:rsidRPr="005A3A09">
        <w:t>V rámci navržených stavebních objektů nejsou žádná zařízení, která by byla zdrojem hluku.</w:t>
      </w:r>
    </w:p>
    <w:p w14:paraId="417C1DBE" w14:textId="518DEA8C" w:rsidR="00130A49" w:rsidRPr="005A3A09" w:rsidRDefault="00130A49" w:rsidP="00FC0095"/>
    <w:p w14:paraId="444E0AC6" w14:textId="77777777" w:rsidR="00870035" w:rsidRPr="005A3A09" w:rsidRDefault="00870035" w:rsidP="00870035">
      <w:pPr>
        <w:jc w:val="both"/>
        <w:rPr>
          <w:b/>
        </w:rPr>
      </w:pPr>
      <w:r w:rsidRPr="005A3A09">
        <w:rPr>
          <w:b/>
        </w:rPr>
        <w:t>Realizace stavby</w:t>
      </w:r>
    </w:p>
    <w:p w14:paraId="010019C3" w14:textId="130A59A5" w:rsidR="00870035" w:rsidRPr="005A3A09" w:rsidRDefault="00870035" w:rsidP="00870035">
      <w:pPr>
        <w:jc w:val="both"/>
      </w:pPr>
      <w:r w:rsidRPr="005A3A09">
        <w:t>Při provádění stavebních prací a v místech stavebních mechanismů je přístupná ekvivalentní hladina hluku do 60 dB (A) dle Nařízení vlády č. 148/2006 Sb.</w:t>
      </w:r>
    </w:p>
    <w:p w14:paraId="7BE8FA6B" w14:textId="77777777" w:rsidR="00870035" w:rsidRPr="005A3A09" w:rsidRDefault="00870035" w:rsidP="00870035">
      <w:pPr>
        <w:jc w:val="both"/>
      </w:pPr>
      <w:r w:rsidRPr="005A3A09">
        <w:t>Stavební práce budou prováděny v době mezi 7:00 – 21:00 hod, tj. mimo dobu nočního klidu.</w:t>
      </w:r>
    </w:p>
    <w:p w14:paraId="33DBDDFF" w14:textId="77777777" w:rsidR="00870035" w:rsidRPr="005A3A09" w:rsidRDefault="00870035" w:rsidP="00870035">
      <w:pPr>
        <w:jc w:val="both"/>
      </w:pPr>
    </w:p>
    <w:p w14:paraId="272D008F" w14:textId="135BE85F" w:rsidR="00870035" w:rsidRPr="005A3A09" w:rsidRDefault="00870035" w:rsidP="00870035">
      <w:pPr>
        <w:jc w:val="both"/>
      </w:pPr>
      <w:r w:rsidRPr="005A3A09">
        <w:t xml:space="preserve">V době realizace stavebních úprav může být ovlivněno okolí stavby. Dodavatel stavby bude poskytovat garance na minimalizování negativních vlivů stavby na životní prostředí a na celkovou délku stavby se zohledněním požadavků na používání moderních a progresivních postupů výstavby (s využitím méně hlučných a životnímu prostředí šetrných technologií). </w:t>
      </w:r>
    </w:p>
    <w:p w14:paraId="7F340E56" w14:textId="4A49E4F7" w:rsidR="00870035" w:rsidRPr="005A3A09" w:rsidRDefault="00870035" w:rsidP="00870035">
      <w:pPr>
        <w:pStyle w:val="Nadpis2"/>
        <w:numPr>
          <w:ilvl w:val="0"/>
          <w:numId w:val="0"/>
        </w:numPr>
      </w:pPr>
      <w:bookmarkStart w:id="146" w:name="_Toc65523836"/>
      <w:r w:rsidRPr="005A3A09">
        <w:t>B.2.11 Zásady ochrany stavby před negativními účinky vnějšího prostředí</w:t>
      </w:r>
      <w:bookmarkEnd w:id="146"/>
    </w:p>
    <w:p w14:paraId="0A586894" w14:textId="74D4DFD1" w:rsidR="00870035" w:rsidRPr="005A3A09" w:rsidRDefault="00870035" w:rsidP="00870035">
      <w:pPr>
        <w:pStyle w:val="Nadpis3"/>
      </w:pPr>
      <w:bookmarkStart w:id="147" w:name="_Toc65523837"/>
      <w:r w:rsidRPr="005A3A09">
        <w:t>a) ochrana před pronikáním radonu z podloží</w:t>
      </w:r>
      <w:bookmarkEnd w:id="147"/>
    </w:p>
    <w:p w14:paraId="61DE74BE" w14:textId="5E0B29B8" w:rsidR="00870035" w:rsidRPr="005A3A09" w:rsidRDefault="00870035" w:rsidP="00870035">
      <w:r w:rsidRPr="005A3A09">
        <w:t xml:space="preserve">Podle geologické mapy </w:t>
      </w:r>
      <w:proofErr w:type="gramStart"/>
      <w:r w:rsidRPr="005A3A09">
        <w:t>1 :</w:t>
      </w:r>
      <w:proofErr w:type="gramEnd"/>
      <w:r w:rsidRPr="005A3A09">
        <w:t xml:space="preserve"> 50 000 list České geologické služby se území nachází v oblasti nízkého radonového rizika. Projektová dokumentace řeší stavební úpravy 1.PP, 1.NP</w:t>
      </w:r>
      <w:r w:rsidR="00C278E8">
        <w:t xml:space="preserve">, </w:t>
      </w:r>
      <w:r w:rsidRPr="005A3A09">
        <w:t>2.NP</w:t>
      </w:r>
      <w:r w:rsidR="00C278E8">
        <w:t>, 3.NP a 4.NP</w:t>
      </w:r>
      <w:r w:rsidRPr="005A3A09">
        <w:t xml:space="preserve"> uvnitř stávajícího objektu. Radonový průzkum nebyl proveden. </w:t>
      </w:r>
    </w:p>
    <w:p w14:paraId="25C75E6A" w14:textId="64364378" w:rsidR="003C5516" w:rsidRPr="005A3A09" w:rsidRDefault="00870035" w:rsidP="003C5516">
      <w:r w:rsidRPr="005A3A09">
        <w:t>Projekt protiradonových opatření řeší ČSN 73 0601 – „Ochrana staveb proti radonu z podloží“. V případě stavebních úprav objektu není nutno provádět opatření proti pronikání radonu z podloží.</w:t>
      </w:r>
    </w:p>
    <w:p w14:paraId="302422D3" w14:textId="2D5205D2" w:rsidR="003C5516" w:rsidRPr="005A3A09" w:rsidRDefault="003C5516" w:rsidP="003C5516">
      <w:pPr>
        <w:pStyle w:val="Nadpis3"/>
      </w:pPr>
      <w:bookmarkStart w:id="148" w:name="_Toc65523838"/>
      <w:r w:rsidRPr="005A3A09">
        <w:t>b) ochrana před bludnými proudy</w:t>
      </w:r>
      <w:bookmarkEnd w:id="148"/>
    </w:p>
    <w:p w14:paraId="255761B9" w14:textId="1EB4A8A7" w:rsidR="003C5516" w:rsidRPr="005A3A09" w:rsidRDefault="003C5516" w:rsidP="003C5516">
      <w:r w:rsidRPr="005A3A09">
        <w:t>Projektová dokumentace řeší vnitřní stavební úpravy objektu, a tak ochrana před bludnými proudy není řešena.</w:t>
      </w:r>
    </w:p>
    <w:p w14:paraId="35C32758" w14:textId="1C385420" w:rsidR="003C5516" w:rsidRPr="005A3A09" w:rsidRDefault="003C5516" w:rsidP="003C5516">
      <w:pPr>
        <w:pStyle w:val="Nadpis3"/>
      </w:pPr>
      <w:bookmarkStart w:id="149" w:name="_Toc65523839"/>
      <w:r w:rsidRPr="005A3A09">
        <w:t>c) ochrana před technickou seizmicitou</w:t>
      </w:r>
      <w:bookmarkEnd w:id="149"/>
    </w:p>
    <w:p w14:paraId="38001BE7" w14:textId="0E9ECB1B" w:rsidR="003C5516" w:rsidRPr="005A3A09" w:rsidRDefault="003C5516" w:rsidP="003C5516">
      <w:r w:rsidRPr="005A3A09">
        <w:t>Veškeré stroje a zařízení, které by byly zdrojem technické seizmicity je nutné pružně uložit tak, aby stavební konstrukce nebyly namáhány dynamickými účinky. Veškeré rozvody TZB budou pružně uchyceny tak, aby se nepřenášel hluk a vibrace do stavby.</w:t>
      </w:r>
    </w:p>
    <w:p w14:paraId="696A6743" w14:textId="667762C0" w:rsidR="003C5516" w:rsidRPr="005A3A09" w:rsidRDefault="003C5516" w:rsidP="005F1C57">
      <w:pPr>
        <w:pStyle w:val="Nadpis3"/>
      </w:pPr>
      <w:bookmarkStart w:id="150" w:name="_Toc65523840"/>
      <w:r w:rsidRPr="005A3A09">
        <w:t>d)</w:t>
      </w:r>
      <w:r w:rsidR="005F1C57" w:rsidRPr="005A3A09">
        <w:t xml:space="preserve"> </w:t>
      </w:r>
      <w:r w:rsidRPr="005A3A09">
        <w:t>ochrana před hlukem</w:t>
      </w:r>
      <w:bookmarkEnd w:id="150"/>
    </w:p>
    <w:p w14:paraId="37C6928E" w14:textId="77777777" w:rsidR="003C5516" w:rsidRPr="005A3A09" w:rsidRDefault="003C5516" w:rsidP="003C5516">
      <w:r w:rsidRPr="005A3A09">
        <w:t>Ochrana vnitřního prostředí stavby před vnějším hlukem bude zajištěna dle B.2.10.</w:t>
      </w:r>
    </w:p>
    <w:p w14:paraId="74D5590F" w14:textId="1A6422FC" w:rsidR="003C5516" w:rsidRPr="005A3A09" w:rsidRDefault="003C5516" w:rsidP="003C5516">
      <w:r w:rsidRPr="005A3A09">
        <w:t>Nutné bude dodržení požadovaných neprůzvučností stavebních konstrukcí a hluku na pracovišti dle NV č.272/2016Sb.</w:t>
      </w:r>
    </w:p>
    <w:p w14:paraId="6151BD99" w14:textId="3D782686" w:rsidR="003C5516" w:rsidRPr="005A3A09" w:rsidRDefault="003C5516" w:rsidP="005F1C57">
      <w:pPr>
        <w:pStyle w:val="Nadpis3"/>
      </w:pPr>
      <w:bookmarkStart w:id="151" w:name="_Toc65523841"/>
      <w:r w:rsidRPr="005A3A09">
        <w:t xml:space="preserve">e) </w:t>
      </w:r>
      <w:r w:rsidR="005F1C57" w:rsidRPr="005A3A09">
        <w:t>p</w:t>
      </w:r>
      <w:r w:rsidRPr="005A3A09">
        <w:t>rotipovodňová opatření</w:t>
      </w:r>
      <w:bookmarkEnd w:id="151"/>
    </w:p>
    <w:p w14:paraId="1E39A830" w14:textId="6EF2EFE7" w:rsidR="005F1C57" w:rsidRPr="005A3A09" w:rsidRDefault="005F1C57" w:rsidP="003C5516">
      <w:r w:rsidRPr="005A3A09">
        <w:t>Protipovodňová opatření nejsou vyžadována. Dotčená lokalita se nenachází v záplavové oblasti.</w:t>
      </w:r>
    </w:p>
    <w:p w14:paraId="456AB494" w14:textId="17F4E289" w:rsidR="005F1C57" w:rsidRPr="005A3A09" w:rsidRDefault="005F1C57" w:rsidP="005F1C57">
      <w:pPr>
        <w:pStyle w:val="Nadpis3"/>
      </w:pPr>
      <w:bookmarkStart w:id="152" w:name="_Toc65523842"/>
      <w:r w:rsidRPr="005A3A09">
        <w:t xml:space="preserve">f) Ostatní </w:t>
      </w:r>
      <w:proofErr w:type="gramStart"/>
      <w:r w:rsidRPr="005A3A09">
        <w:t>účinky - vliv</w:t>
      </w:r>
      <w:proofErr w:type="gramEnd"/>
      <w:r w:rsidRPr="005A3A09">
        <w:t xml:space="preserve"> poddolování, vliv metanu apod.</w:t>
      </w:r>
      <w:bookmarkEnd w:id="152"/>
    </w:p>
    <w:p w14:paraId="28A34F67" w14:textId="24F23DD1" w:rsidR="005F1C57" w:rsidRPr="005A3A09" w:rsidRDefault="005F1C57" w:rsidP="003C5516">
      <w:pPr>
        <w:rPr>
          <w:color w:val="000000"/>
        </w:rPr>
      </w:pPr>
      <w:r w:rsidRPr="005A3A09">
        <w:rPr>
          <w:color w:val="000000"/>
        </w:rPr>
        <w:t>Není navržena, stavba je mimo poddolované území, území s výskytem metanu apod.</w:t>
      </w:r>
    </w:p>
    <w:p w14:paraId="48EB7D45" w14:textId="05CA5C93" w:rsidR="005F1C57" w:rsidRPr="005A3A09" w:rsidRDefault="005F1C57" w:rsidP="003C5516">
      <w:pPr>
        <w:pStyle w:val="Nadpis1"/>
      </w:pPr>
      <w:bookmarkStart w:id="153" w:name="_Toc65523843"/>
      <w:r w:rsidRPr="005A3A09">
        <w:lastRenderedPageBreak/>
        <w:t>Připojení na technickou infrastrukturu</w:t>
      </w:r>
      <w:bookmarkEnd w:id="153"/>
    </w:p>
    <w:p w14:paraId="60E024C0" w14:textId="19D627F5" w:rsidR="005F1C57" w:rsidRPr="005A3A09" w:rsidRDefault="005F1C57" w:rsidP="005F1C57">
      <w:pPr>
        <w:pStyle w:val="Odstavecseseznamem"/>
        <w:keepNext/>
        <w:numPr>
          <w:ilvl w:val="2"/>
          <w:numId w:val="12"/>
        </w:numPr>
        <w:spacing w:before="240" w:after="120"/>
        <w:jc w:val="both"/>
        <w:outlineLvl w:val="1"/>
        <w:rPr>
          <w:b/>
          <w:bCs/>
          <w:iCs/>
        </w:rPr>
      </w:pPr>
      <w:bookmarkStart w:id="154" w:name="_Toc65523844"/>
      <w:r w:rsidRPr="005A3A09">
        <w:rPr>
          <w:b/>
          <w:bCs/>
          <w:iCs/>
        </w:rPr>
        <w:t>napojovací místa technické infrastruktury</w:t>
      </w:r>
      <w:bookmarkEnd w:id="154"/>
    </w:p>
    <w:p w14:paraId="0353C4D5" w14:textId="128B7050" w:rsidR="005F1C57" w:rsidRPr="005A3A09" w:rsidRDefault="005F1C57" w:rsidP="003C5516">
      <w:r w:rsidRPr="005A3A09">
        <w:t>Napojovací místa technické infrastruktury jsou stávající a stavba do nich nebude nijak zasahovat.</w:t>
      </w:r>
      <w:r w:rsidR="009A3CFC" w:rsidRPr="005A3A09">
        <w:t xml:space="preserve"> Napojovací místa jsou patrné z koordinační situace. </w:t>
      </w:r>
    </w:p>
    <w:p w14:paraId="3FAC9424" w14:textId="07CEB72A" w:rsidR="005F1C57" w:rsidRPr="005A3A09" w:rsidRDefault="005F1C57" w:rsidP="005F1C57">
      <w:pPr>
        <w:pStyle w:val="Odstavecseseznamem"/>
        <w:keepNext/>
        <w:numPr>
          <w:ilvl w:val="2"/>
          <w:numId w:val="12"/>
        </w:numPr>
        <w:spacing w:before="240" w:after="120"/>
        <w:jc w:val="both"/>
        <w:outlineLvl w:val="1"/>
        <w:rPr>
          <w:b/>
          <w:bCs/>
          <w:iCs/>
        </w:rPr>
      </w:pPr>
      <w:bookmarkStart w:id="155" w:name="_Toc65523845"/>
      <w:r w:rsidRPr="005A3A09">
        <w:rPr>
          <w:b/>
          <w:bCs/>
          <w:iCs/>
        </w:rPr>
        <w:t>připojovací rozměry, výkonové kapacity a délky</w:t>
      </w:r>
      <w:bookmarkEnd w:id="155"/>
      <w:r w:rsidRPr="005A3A09">
        <w:rPr>
          <w:b/>
          <w:bCs/>
          <w:iCs/>
        </w:rPr>
        <w:t xml:space="preserve">  </w:t>
      </w:r>
    </w:p>
    <w:p w14:paraId="0FBABD0D" w14:textId="245F226C" w:rsidR="009A3CFC" w:rsidRPr="005A3A09" w:rsidRDefault="009A3CFC" w:rsidP="009A3CFC">
      <w:pPr>
        <w:rPr>
          <w:b/>
          <w:bCs/>
        </w:rPr>
      </w:pPr>
      <w:r w:rsidRPr="005A3A09">
        <w:rPr>
          <w:b/>
          <w:bCs/>
        </w:rPr>
        <w:t>Napojení na síť elektrické energie</w:t>
      </w:r>
    </w:p>
    <w:p w14:paraId="205582E1" w14:textId="79501175" w:rsidR="005F1C57" w:rsidRPr="005A3A09" w:rsidRDefault="009A3CFC" w:rsidP="009A3CFC">
      <w:r w:rsidRPr="005A3A09">
        <w:t xml:space="preserve">Zásobování el. energií </w:t>
      </w:r>
      <w:proofErr w:type="spellStart"/>
      <w:r w:rsidRPr="005A3A09">
        <w:t>NsP</w:t>
      </w:r>
      <w:proofErr w:type="spellEnd"/>
      <w:r w:rsidRPr="005A3A09">
        <w:t xml:space="preserve"> Karviná - Ráj je prováděno z distribuční sítě (DS) ČEZ </w:t>
      </w:r>
      <w:proofErr w:type="spellStart"/>
      <w:proofErr w:type="gramStart"/>
      <w:r w:rsidRPr="005A3A09">
        <w:t>Distribuce,a.s</w:t>
      </w:r>
      <w:proofErr w:type="spellEnd"/>
      <w:r w:rsidRPr="005A3A09">
        <w:t>.</w:t>
      </w:r>
      <w:proofErr w:type="gramEnd"/>
      <w:r w:rsidRPr="005A3A09">
        <w:t xml:space="preserve"> v napěťové hladině VN 22kV a to prostřednictvím odběratelské trafostanice 22/0,4kV.  Vnitřní distribuce el. energie </w:t>
      </w:r>
      <w:proofErr w:type="spellStart"/>
      <w:r w:rsidRPr="005A3A09">
        <w:t>NsP</w:t>
      </w:r>
      <w:proofErr w:type="spellEnd"/>
      <w:r w:rsidRPr="005A3A09">
        <w:t xml:space="preserve"> z trafostanice pro dílčí objekty nemocnice je prováděna areálovými kabelovými rozvody NN 0,4kV. Každý objekt /pavilon je vybaven vlastním rozvodnou NN s hlavními rozvaděči NN, napájeným rozvody MDO (základní </w:t>
      </w:r>
      <w:proofErr w:type="gramStart"/>
      <w:r w:rsidRPr="005A3A09">
        <w:t>napájení - síť</w:t>
      </w:r>
      <w:proofErr w:type="gramEnd"/>
      <w:r w:rsidRPr="005A3A09">
        <w:t>) a DO (hlavní nouzový zdroj GE - el. zdrojové soustrojí s automatickým startem DA). Stávající výkon zdrojů MDO a DO nemocnice je dostačující pro potřeby předmětné stavby.</w:t>
      </w:r>
    </w:p>
    <w:p w14:paraId="78D75E78" w14:textId="77777777" w:rsidR="009A3CFC" w:rsidRPr="005A3A09" w:rsidRDefault="009A3CFC" w:rsidP="009A3CFC">
      <w:pPr>
        <w:jc w:val="both"/>
        <w:rPr>
          <w:b/>
          <w:bCs/>
        </w:rPr>
      </w:pPr>
    </w:p>
    <w:p w14:paraId="239279EC" w14:textId="36D7334A" w:rsidR="009A3CFC" w:rsidRPr="005A3A09" w:rsidRDefault="009A3CFC" w:rsidP="009A3CFC">
      <w:pPr>
        <w:jc w:val="both"/>
        <w:rPr>
          <w:b/>
          <w:bCs/>
        </w:rPr>
      </w:pPr>
      <w:r w:rsidRPr="005A3A09">
        <w:rPr>
          <w:b/>
          <w:bCs/>
        </w:rPr>
        <w:t xml:space="preserve">Přípojka vody  </w:t>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p>
    <w:p w14:paraId="455C060F" w14:textId="77777777" w:rsidR="009A3CFC" w:rsidRPr="005A3A09" w:rsidRDefault="009A3CFC" w:rsidP="009A3CFC">
      <w:pPr>
        <w:jc w:val="both"/>
        <w:rPr>
          <w:b/>
          <w:bCs/>
        </w:rPr>
      </w:pPr>
      <w:r w:rsidRPr="005A3A09">
        <w:t>Bude ponechána stávající, svou dimenzí vyhoví projektovanému stavu, ke zvýšení odběru vody z přípojky nedojde.</w:t>
      </w:r>
    </w:p>
    <w:p w14:paraId="7661578B" w14:textId="77777777" w:rsidR="009A3CFC" w:rsidRPr="005A3A09" w:rsidRDefault="009A3CFC" w:rsidP="009A3CFC">
      <w:pPr>
        <w:jc w:val="both"/>
        <w:rPr>
          <w:b/>
          <w:bCs/>
        </w:rPr>
      </w:pPr>
    </w:p>
    <w:p w14:paraId="0F68777F" w14:textId="77777777" w:rsidR="009A3CFC" w:rsidRPr="005A3A09" w:rsidRDefault="009A3CFC" w:rsidP="009A3CFC">
      <w:pPr>
        <w:jc w:val="both"/>
        <w:rPr>
          <w:b/>
          <w:bCs/>
        </w:rPr>
      </w:pPr>
      <w:r w:rsidRPr="005A3A09">
        <w:rPr>
          <w:b/>
          <w:bCs/>
        </w:rPr>
        <w:t xml:space="preserve">Přípojky kanalizace  </w:t>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r w:rsidRPr="005A3A09">
        <w:rPr>
          <w:b/>
          <w:bCs/>
        </w:rPr>
        <w:tab/>
      </w:r>
    </w:p>
    <w:p w14:paraId="35BCEA53" w14:textId="77777777" w:rsidR="009A3CFC" w:rsidRPr="005A3A09" w:rsidRDefault="009A3CFC" w:rsidP="009A3CFC">
      <w:pPr>
        <w:pStyle w:val="Zkladntext"/>
        <w:jc w:val="both"/>
        <w:rPr>
          <w:sz w:val="22"/>
        </w:rPr>
      </w:pPr>
      <w:r w:rsidRPr="005A3A09">
        <w:rPr>
          <w:sz w:val="22"/>
        </w:rPr>
        <w:t>Splaškové vody: přípojka splaškové kanalizace bude ponechána stávající, svou dimenzí vyhoví projektovanému stavu, ke zvýšení odtoku splaškových vod nedojde.</w:t>
      </w:r>
      <w:r w:rsidRPr="005A3A09">
        <w:rPr>
          <w:sz w:val="22"/>
        </w:rPr>
        <w:tab/>
      </w:r>
    </w:p>
    <w:p w14:paraId="2B764BEB" w14:textId="77777777" w:rsidR="009A3CFC" w:rsidRPr="005A3A09" w:rsidRDefault="009A3CFC" w:rsidP="009A3CFC">
      <w:pPr>
        <w:pStyle w:val="Zkladntext"/>
        <w:jc w:val="both"/>
        <w:rPr>
          <w:sz w:val="22"/>
        </w:rPr>
      </w:pPr>
      <w:r w:rsidRPr="005A3A09">
        <w:rPr>
          <w:sz w:val="22"/>
        </w:rPr>
        <w:tab/>
      </w:r>
      <w:r w:rsidRPr="005A3A09">
        <w:rPr>
          <w:sz w:val="22"/>
        </w:rPr>
        <w:tab/>
      </w:r>
      <w:r w:rsidRPr="005A3A09">
        <w:rPr>
          <w:sz w:val="22"/>
        </w:rPr>
        <w:tab/>
      </w:r>
    </w:p>
    <w:p w14:paraId="060C536B" w14:textId="01534C98" w:rsidR="009A3CFC" w:rsidRPr="005A3A09" w:rsidRDefault="009A3CFC" w:rsidP="009A3CFC">
      <w:pPr>
        <w:pStyle w:val="Zkladntext"/>
        <w:jc w:val="both"/>
        <w:rPr>
          <w:sz w:val="22"/>
        </w:rPr>
      </w:pPr>
      <w:r w:rsidRPr="005A3A09">
        <w:rPr>
          <w:sz w:val="22"/>
        </w:rPr>
        <w:t>Dešťové vody: přípojka dešťové kanalizace bude ponechána stávající, nedošlo ke zvětšení plochy střechy ani zpevněných ploch, svou dimenzí vyhoví projektovanému stavu, ke zvýšení odtoku dešťových vod nedojde.</w:t>
      </w:r>
      <w:r w:rsidRPr="005A3A09">
        <w:rPr>
          <w:sz w:val="22"/>
        </w:rPr>
        <w:tab/>
      </w:r>
    </w:p>
    <w:p w14:paraId="632F2B06" w14:textId="5E13488B" w:rsidR="009A3CFC" w:rsidRPr="005A3A09" w:rsidRDefault="009A3CFC" w:rsidP="009A3CFC">
      <w:pPr>
        <w:pStyle w:val="Nadpis1"/>
      </w:pPr>
      <w:bookmarkStart w:id="156" w:name="_Toc65523846"/>
      <w:r w:rsidRPr="005A3A09">
        <w:t>Dopravní řešení</w:t>
      </w:r>
      <w:bookmarkEnd w:id="156"/>
    </w:p>
    <w:p w14:paraId="4913604A" w14:textId="0A480FA8" w:rsidR="009A3CFC" w:rsidRPr="005A3A09" w:rsidRDefault="009A3CFC" w:rsidP="009A3CFC">
      <w:pPr>
        <w:pStyle w:val="Odstavecseseznamem"/>
        <w:keepNext/>
        <w:numPr>
          <w:ilvl w:val="2"/>
          <w:numId w:val="12"/>
        </w:numPr>
        <w:spacing w:before="240" w:after="120"/>
        <w:jc w:val="both"/>
        <w:outlineLvl w:val="1"/>
        <w:rPr>
          <w:b/>
          <w:bCs/>
          <w:iCs/>
        </w:rPr>
      </w:pPr>
      <w:bookmarkStart w:id="157" w:name="_Toc65523847"/>
      <w:r w:rsidRPr="005A3A09">
        <w:rPr>
          <w:b/>
          <w:bCs/>
          <w:iCs/>
        </w:rPr>
        <w:t>popis dopravního řešení včetně bezbariérových opatření pro přístupnost a užívání stavby osobami se ztíženou schopností pohybu a orientace</w:t>
      </w:r>
      <w:bookmarkEnd w:id="157"/>
      <w:r w:rsidRPr="005A3A09">
        <w:rPr>
          <w:b/>
          <w:bCs/>
          <w:iCs/>
        </w:rPr>
        <w:t xml:space="preserve"> </w:t>
      </w:r>
    </w:p>
    <w:p w14:paraId="19D39E3E" w14:textId="77777777" w:rsidR="0029561D" w:rsidRPr="005A3A09" w:rsidRDefault="0029561D" w:rsidP="00B551E9">
      <w:r w:rsidRPr="005A3A09">
        <w:t xml:space="preserve">Stavba je řešena pro bezbariérový přístup, včetně stání ZTP. Areál nemocnice se rozkládá podél ulice Tř. 17.listopadu (silnice I tř.). Příjezd z této komunikace ke vjezdu do areálu je ulicemi </w:t>
      </w:r>
      <w:proofErr w:type="spellStart"/>
      <w:r w:rsidRPr="005A3A09">
        <w:t>Vydmuchov</w:t>
      </w:r>
      <w:proofErr w:type="spellEnd"/>
      <w:r w:rsidRPr="005A3A09">
        <w:t xml:space="preserve"> a Fryštátská. Dopravní obsluha v areálu (doprava pacientů, příjezd vozidel RZS, zásobování) je zajištěna po vnitro areálových komunikacích a v souvislosti se stavebními úpravami nedojde ke změnám. </w:t>
      </w:r>
    </w:p>
    <w:p w14:paraId="63D3A143" w14:textId="03BABD9B" w:rsidR="009A3CFC" w:rsidRPr="005A3A09" w:rsidRDefault="009A3CFC" w:rsidP="009A3CFC">
      <w:pPr>
        <w:pStyle w:val="Odstavecseseznamem"/>
        <w:keepNext/>
        <w:numPr>
          <w:ilvl w:val="2"/>
          <w:numId w:val="12"/>
        </w:numPr>
        <w:spacing w:before="240" w:after="120"/>
        <w:jc w:val="both"/>
        <w:outlineLvl w:val="1"/>
        <w:rPr>
          <w:b/>
          <w:bCs/>
          <w:iCs/>
        </w:rPr>
      </w:pPr>
      <w:bookmarkStart w:id="158" w:name="_Toc65523848"/>
      <w:r w:rsidRPr="005A3A09">
        <w:rPr>
          <w:b/>
          <w:bCs/>
          <w:iCs/>
        </w:rPr>
        <w:t>napojení území na stávající dopravní infrastrukturu</w:t>
      </w:r>
      <w:bookmarkEnd w:id="158"/>
    </w:p>
    <w:p w14:paraId="251F2B96" w14:textId="77777777" w:rsidR="0029561D" w:rsidRPr="005A3A09" w:rsidRDefault="0029561D" w:rsidP="00B551E9">
      <w:pPr>
        <w:rPr>
          <w:b/>
          <w:bCs/>
        </w:rPr>
      </w:pPr>
      <w:r w:rsidRPr="005A3A09">
        <w:rPr>
          <w:b/>
          <w:bCs/>
        </w:rPr>
        <w:t>Doprava MHD</w:t>
      </w:r>
    </w:p>
    <w:p w14:paraId="2E088600" w14:textId="37D7E1F3" w:rsidR="0029561D" w:rsidRPr="005A3A09" w:rsidRDefault="0029561D" w:rsidP="00B551E9">
      <w:r w:rsidRPr="005A3A09">
        <w:t xml:space="preserve">V blízkosti vstupu pěších do areálu z ulice </w:t>
      </w:r>
      <w:proofErr w:type="spellStart"/>
      <w:r w:rsidRPr="005A3A09">
        <w:t>Vydmuchov</w:t>
      </w:r>
      <w:proofErr w:type="spellEnd"/>
      <w:r w:rsidRPr="005A3A09">
        <w:t xml:space="preserve"> se nacházejí zastávky autobusů meziměstských linek.</w:t>
      </w:r>
    </w:p>
    <w:p w14:paraId="462EAC50" w14:textId="4792F6B3" w:rsidR="009A3CFC" w:rsidRPr="005A3A09" w:rsidRDefault="009A3CFC" w:rsidP="009A3CFC">
      <w:pPr>
        <w:pStyle w:val="Odstavecseseznamem"/>
        <w:keepNext/>
        <w:numPr>
          <w:ilvl w:val="2"/>
          <w:numId w:val="12"/>
        </w:numPr>
        <w:spacing w:before="240" w:after="120"/>
        <w:jc w:val="both"/>
        <w:outlineLvl w:val="1"/>
        <w:rPr>
          <w:b/>
          <w:bCs/>
          <w:iCs/>
        </w:rPr>
      </w:pPr>
      <w:bookmarkStart w:id="159" w:name="_Toc65523849"/>
      <w:r w:rsidRPr="005A3A09">
        <w:rPr>
          <w:b/>
          <w:bCs/>
          <w:iCs/>
        </w:rPr>
        <w:t>doprava v klidu</w:t>
      </w:r>
      <w:bookmarkEnd w:id="159"/>
      <w:r w:rsidRPr="005A3A09">
        <w:rPr>
          <w:b/>
          <w:bCs/>
          <w:iCs/>
        </w:rPr>
        <w:t xml:space="preserve"> </w:t>
      </w:r>
    </w:p>
    <w:p w14:paraId="6C0EF955" w14:textId="73827813" w:rsidR="009A3CFC" w:rsidRPr="005A3A09" w:rsidRDefault="0029561D" w:rsidP="00B551E9">
      <w:r w:rsidRPr="005A3A09">
        <w:t>Realizací stavebních úprav, které jsou předmětem této projektové dokumentace nedojde ke změně počtu zaměstnanců ani navýšení klientů, které by ovlivnilo parkovací plochy. Nadále budou využívány parkovací plochy v okolí.</w:t>
      </w:r>
    </w:p>
    <w:p w14:paraId="73FD80D7" w14:textId="77777777" w:rsidR="0029561D" w:rsidRPr="005A3A09" w:rsidRDefault="009A3CFC" w:rsidP="0029561D">
      <w:pPr>
        <w:pStyle w:val="Odstavecseseznamem"/>
        <w:keepNext/>
        <w:numPr>
          <w:ilvl w:val="2"/>
          <w:numId w:val="12"/>
        </w:numPr>
        <w:spacing w:before="240" w:after="120"/>
        <w:jc w:val="both"/>
        <w:outlineLvl w:val="1"/>
        <w:rPr>
          <w:b/>
          <w:bCs/>
          <w:iCs/>
        </w:rPr>
      </w:pPr>
      <w:bookmarkStart w:id="160" w:name="_Toc65523850"/>
      <w:r w:rsidRPr="005A3A09">
        <w:rPr>
          <w:b/>
          <w:bCs/>
          <w:iCs/>
        </w:rPr>
        <w:lastRenderedPageBreak/>
        <w:t>pěší a cyklistické stezky</w:t>
      </w:r>
      <w:bookmarkEnd w:id="160"/>
    </w:p>
    <w:p w14:paraId="25E8DC5C" w14:textId="77777777" w:rsidR="0029561D" w:rsidRPr="005A3A09" w:rsidRDefault="0029561D" w:rsidP="00B551E9">
      <w:r w:rsidRPr="005A3A09">
        <w:t xml:space="preserve">Pěší dopravě v areálu slouží stávající vnitro areálové komunikace a chodníky. V souvislosti s výstavbou se nepředpokládá jejich směrová úprava ani výměna povrchů. </w:t>
      </w:r>
    </w:p>
    <w:p w14:paraId="5E909A9B" w14:textId="77777777" w:rsidR="0029561D" w:rsidRPr="005A3A09" w:rsidRDefault="0029561D" w:rsidP="00B551E9"/>
    <w:p w14:paraId="4F6A1257" w14:textId="220859A6" w:rsidR="0090062E" w:rsidRPr="005A3A09" w:rsidRDefault="0029561D" w:rsidP="00B551E9">
      <w:r w:rsidRPr="005A3A09">
        <w:t>V blízkosti areálu nemocnice nejsou vedeny cyklostezky.</w:t>
      </w:r>
    </w:p>
    <w:p w14:paraId="075DE563" w14:textId="14A88704" w:rsidR="0090062E" w:rsidRPr="005A3A09" w:rsidRDefault="0090062E" w:rsidP="0090062E">
      <w:pPr>
        <w:pStyle w:val="Nadpis1"/>
      </w:pPr>
      <w:bookmarkStart w:id="161" w:name="_Toc65523851"/>
      <w:r w:rsidRPr="005A3A09">
        <w:t>Řešení vegetace a souvisejících terénních úprav</w:t>
      </w:r>
      <w:bookmarkEnd w:id="161"/>
    </w:p>
    <w:p w14:paraId="77D11336" w14:textId="77777777" w:rsidR="0090062E" w:rsidRPr="005A3A09" w:rsidRDefault="0090062E" w:rsidP="0090062E">
      <w:pPr>
        <w:pStyle w:val="Odstavecseseznamem"/>
        <w:keepNext/>
        <w:numPr>
          <w:ilvl w:val="2"/>
          <w:numId w:val="12"/>
        </w:numPr>
        <w:spacing w:before="240" w:after="120"/>
        <w:jc w:val="both"/>
        <w:outlineLvl w:val="1"/>
        <w:rPr>
          <w:b/>
          <w:bCs/>
          <w:iCs/>
        </w:rPr>
      </w:pPr>
      <w:bookmarkStart w:id="162" w:name="_Toc65523852"/>
      <w:r w:rsidRPr="005A3A09">
        <w:rPr>
          <w:b/>
          <w:bCs/>
          <w:iCs/>
        </w:rPr>
        <w:t>terénní úpravy</w:t>
      </w:r>
      <w:bookmarkEnd w:id="162"/>
    </w:p>
    <w:p w14:paraId="09161046" w14:textId="4616E80D" w:rsidR="0090062E" w:rsidRPr="005A3A09" w:rsidRDefault="0090062E" w:rsidP="00B551E9">
      <w:r w:rsidRPr="005A3A09">
        <w:t>Vzhledem k tomu, že stavba řeší pouze stavební úpravy uvnitř stávajícího objektu, nebudou prováděny žádné terénní úpravy.</w:t>
      </w:r>
    </w:p>
    <w:p w14:paraId="78282FF6" w14:textId="2E788267" w:rsidR="0090062E" w:rsidRPr="005A3A09" w:rsidRDefault="0090062E" w:rsidP="0090062E">
      <w:pPr>
        <w:pStyle w:val="Odstavecseseznamem"/>
        <w:keepNext/>
        <w:numPr>
          <w:ilvl w:val="2"/>
          <w:numId w:val="12"/>
        </w:numPr>
        <w:spacing w:before="240" w:after="120"/>
        <w:jc w:val="both"/>
        <w:outlineLvl w:val="1"/>
        <w:rPr>
          <w:b/>
          <w:bCs/>
          <w:iCs/>
        </w:rPr>
      </w:pPr>
      <w:bookmarkStart w:id="163" w:name="_Toc65523853"/>
      <w:r w:rsidRPr="005A3A09">
        <w:rPr>
          <w:b/>
          <w:bCs/>
          <w:iCs/>
        </w:rPr>
        <w:t>použité vegetační prvky</w:t>
      </w:r>
      <w:bookmarkEnd w:id="163"/>
    </w:p>
    <w:p w14:paraId="602F625D" w14:textId="11FA84E7" w:rsidR="0090062E" w:rsidRPr="005A3A09" w:rsidRDefault="0090062E" w:rsidP="00B551E9">
      <w:r w:rsidRPr="005A3A09">
        <w:t>Neřeší se.</w:t>
      </w:r>
    </w:p>
    <w:p w14:paraId="237D223F" w14:textId="77777777" w:rsidR="0090062E" w:rsidRPr="005A3A09" w:rsidRDefault="0090062E" w:rsidP="0090062E">
      <w:pPr>
        <w:pStyle w:val="Odstavecseseznamem"/>
        <w:keepNext/>
        <w:numPr>
          <w:ilvl w:val="2"/>
          <w:numId w:val="12"/>
        </w:numPr>
        <w:spacing w:before="240" w:after="120"/>
        <w:jc w:val="both"/>
        <w:outlineLvl w:val="1"/>
        <w:rPr>
          <w:b/>
          <w:bCs/>
          <w:iCs/>
        </w:rPr>
      </w:pPr>
      <w:bookmarkStart w:id="164" w:name="_Toc65523854"/>
      <w:r w:rsidRPr="005A3A09">
        <w:rPr>
          <w:b/>
          <w:bCs/>
          <w:iCs/>
        </w:rPr>
        <w:t>biotechnická opatření</w:t>
      </w:r>
      <w:bookmarkStart w:id="165" w:name="_Hlk65518235"/>
      <w:bookmarkEnd w:id="164"/>
    </w:p>
    <w:p w14:paraId="67559339" w14:textId="0750677A" w:rsidR="0090062E" w:rsidRPr="005A3A09" w:rsidRDefault="0090062E" w:rsidP="00B551E9">
      <w:r w:rsidRPr="005A3A09">
        <w:t>Vzhledem k tomu, že stavba řeší pouze stavební úpravy uvnitř stávajícího objektu, nebudou prováděny žádné terénní úpravy ani zásahy do stávající zeleně v okolí objektu</w:t>
      </w:r>
      <w:bookmarkEnd w:id="165"/>
      <w:r w:rsidRPr="005A3A09">
        <w:t>.</w:t>
      </w:r>
    </w:p>
    <w:p w14:paraId="6E68CEAE" w14:textId="3613A601" w:rsidR="0090062E" w:rsidRPr="005A3A09" w:rsidRDefault="0090062E" w:rsidP="0090062E">
      <w:pPr>
        <w:pStyle w:val="Nadpis1"/>
      </w:pPr>
      <w:bookmarkStart w:id="166" w:name="_Toc65523855"/>
      <w:r w:rsidRPr="005A3A09">
        <w:t>Popis vlivů stavby na životní prostředí a jeho ochrana</w:t>
      </w:r>
      <w:bookmarkEnd w:id="166"/>
    </w:p>
    <w:p w14:paraId="2AD44211" w14:textId="486A7B4F" w:rsidR="0090062E" w:rsidRPr="005A3A09" w:rsidRDefault="0090062E" w:rsidP="0090062E">
      <w:pPr>
        <w:pStyle w:val="Odstavecseseznamem"/>
        <w:keepNext/>
        <w:numPr>
          <w:ilvl w:val="2"/>
          <w:numId w:val="12"/>
        </w:numPr>
        <w:spacing w:before="240" w:after="120"/>
        <w:jc w:val="both"/>
        <w:outlineLvl w:val="1"/>
        <w:rPr>
          <w:b/>
          <w:bCs/>
          <w:iCs/>
        </w:rPr>
      </w:pPr>
      <w:bookmarkStart w:id="167" w:name="_Toc65523856"/>
      <w:r w:rsidRPr="005A3A09">
        <w:rPr>
          <w:b/>
          <w:bCs/>
          <w:iCs/>
        </w:rPr>
        <w:t>vliv na životní prostředí – ovzduší, hluk, voda, odpady a půda</w:t>
      </w:r>
      <w:bookmarkEnd w:id="167"/>
    </w:p>
    <w:p w14:paraId="241B252D" w14:textId="6D9AE145" w:rsidR="0090062E" w:rsidRPr="005A3A09" w:rsidRDefault="0090062E" w:rsidP="0090062E">
      <w:pPr>
        <w:jc w:val="both"/>
        <w:rPr>
          <w:b/>
        </w:rPr>
      </w:pPr>
      <w:r w:rsidRPr="005A3A09">
        <w:rPr>
          <w:b/>
        </w:rPr>
        <w:t>Ovzduší</w:t>
      </w:r>
    </w:p>
    <w:p w14:paraId="406DFC26" w14:textId="77777777" w:rsidR="0090062E" w:rsidRPr="005A3A09" w:rsidRDefault="0090062E" w:rsidP="0090062E">
      <w:pPr>
        <w:jc w:val="both"/>
      </w:pPr>
      <w:r w:rsidRPr="005A3A09">
        <w:t>Při provozu objektů v rámci areálu se nedostávají do ovzduší žádné nebezpečné, škodlivé nebo obtěžující exhalace ve významném množství. Nepředpokládá se negativní vliv na ovzduší.</w:t>
      </w:r>
    </w:p>
    <w:p w14:paraId="566F1E9C" w14:textId="77777777" w:rsidR="0090062E" w:rsidRPr="005A3A09" w:rsidRDefault="0090062E" w:rsidP="0090062E">
      <w:pPr>
        <w:jc w:val="both"/>
        <w:rPr>
          <w:b/>
        </w:rPr>
      </w:pPr>
    </w:p>
    <w:p w14:paraId="7FF63A95" w14:textId="7CB5A9E1" w:rsidR="0090062E" w:rsidRPr="00CE5AF9" w:rsidRDefault="0090062E" w:rsidP="0090062E">
      <w:pPr>
        <w:jc w:val="both"/>
        <w:rPr>
          <w:b/>
        </w:rPr>
      </w:pPr>
      <w:r w:rsidRPr="00CE5AF9">
        <w:rPr>
          <w:b/>
        </w:rPr>
        <w:t xml:space="preserve">Hluk    </w:t>
      </w:r>
    </w:p>
    <w:p w14:paraId="6689D31A" w14:textId="77777777" w:rsidR="00CE5AF9" w:rsidRPr="005A3A09" w:rsidRDefault="00CE5AF9" w:rsidP="00CE5AF9">
      <w:pPr>
        <w:tabs>
          <w:tab w:val="left" w:pos="284"/>
        </w:tabs>
        <w:autoSpaceDE w:val="0"/>
        <w:autoSpaceDN w:val="0"/>
        <w:adjustRightInd w:val="0"/>
        <w:jc w:val="both"/>
        <w:rPr>
          <w:szCs w:val="20"/>
          <w:lang w:val="x-none"/>
        </w:rPr>
      </w:pPr>
      <w:r w:rsidRPr="00511D11">
        <w:rPr>
          <w:szCs w:val="20"/>
        </w:rPr>
        <w:t>U zařízení</w:t>
      </w:r>
      <w:r w:rsidRPr="00511D11">
        <w:rPr>
          <w:szCs w:val="20"/>
          <w:lang w:val="x-none"/>
        </w:rPr>
        <w:t xml:space="preserve"> vzduchotechniky budou instalovány na všech výstupech z VZT jednotky tlumiče hluku tak, aby nebyla překročena hladina hluku dle zákona č. 272/2011/2011 Sb. Tyto tlumiče budou osazeny jak v přívodních, tak odvodních trasách všech vzduchovodů. Veškeré točivé stroje (jednotky, ventilátory) budou pružně uloženy za účelem zmenšení vibrací přenášejících se stavebními konstrukcemi – stavitelné nohy budou podloženy rýhovanou gumou. Nové chladicí venkovní jednotky budou umístěny tak aby nezvyšovali stávající hlukovou zátěž. Hlukové parametry jsou uvedeny </w:t>
      </w:r>
      <w:r>
        <w:rPr>
          <w:szCs w:val="20"/>
        </w:rPr>
        <w:t>v technické zprávě</w:t>
      </w:r>
      <w:r w:rsidRPr="00511D11">
        <w:rPr>
          <w:szCs w:val="20"/>
          <w:lang w:val="x-none"/>
        </w:rPr>
        <w:t>.</w:t>
      </w:r>
    </w:p>
    <w:p w14:paraId="3C89BCD5" w14:textId="77777777" w:rsidR="0090062E" w:rsidRPr="005A3A09" w:rsidRDefault="0090062E" w:rsidP="0090062E">
      <w:pPr>
        <w:jc w:val="both"/>
        <w:rPr>
          <w:b/>
        </w:rPr>
      </w:pPr>
    </w:p>
    <w:p w14:paraId="0B1DFC77" w14:textId="77777777" w:rsidR="0090062E" w:rsidRPr="005A3A09" w:rsidRDefault="0090062E" w:rsidP="0090062E">
      <w:pPr>
        <w:jc w:val="both"/>
        <w:rPr>
          <w:b/>
        </w:rPr>
      </w:pPr>
      <w:r w:rsidRPr="005A3A09">
        <w:rPr>
          <w:b/>
        </w:rPr>
        <w:t>Voda</w:t>
      </w:r>
    </w:p>
    <w:p w14:paraId="186B26D7" w14:textId="77777777" w:rsidR="0090062E" w:rsidRPr="005A3A09" w:rsidRDefault="0090062E" w:rsidP="0090062E">
      <w:pPr>
        <w:jc w:val="both"/>
      </w:pPr>
      <w:r w:rsidRPr="005A3A09">
        <w:t>Stavba ani provoz objektu nebude mít žádný podstatný vliv na povrchové ani podzemní vody. K negativnímu ovlivnění povrchových nebo podzemních vod by mohlo dojít pouze v případě vzniku havárie, která by nebyla řešena v souladu s platnou legislativou.</w:t>
      </w:r>
    </w:p>
    <w:p w14:paraId="61BDD621" w14:textId="77777777" w:rsidR="0090062E" w:rsidRPr="005A3A09" w:rsidRDefault="0090062E" w:rsidP="0090062E">
      <w:pPr>
        <w:jc w:val="both"/>
        <w:rPr>
          <w:color w:val="FF0000"/>
        </w:rPr>
      </w:pPr>
    </w:p>
    <w:p w14:paraId="4ACC8987" w14:textId="77777777" w:rsidR="0090062E" w:rsidRPr="005A3A09" w:rsidRDefault="0090062E" w:rsidP="0090062E">
      <w:pPr>
        <w:jc w:val="both"/>
        <w:rPr>
          <w:b/>
        </w:rPr>
      </w:pPr>
      <w:r w:rsidRPr="005A3A09">
        <w:rPr>
          <w:b/>
        </w:rPr>
        <w:t xml:space="preserve">Odpady vznikající při běžném provozu zařízení </w:t>
      </w:r>
    </w:p>
    <w:p w14:paraId="23C4DC35" w14:textId="3786E4EB" w:rsidR="0090062E" w:rsidRPr="005A3A09" w:rsidRDefault="0090062E" w:rsidP="0090062E">
      <w:pPr>
        <w:jc w:val="both"/>
      </w:pPr>
      <w:r w:rsidRPr="005A3A09">
        <w:rPr>
          <w:bCs/>
        </w:rPr>
        <w:t>V rámci provozu b</w:t>
      </w:r>
      <w:r w:rsidRPr="005A3A09">
        <w:t xml:space="preserve">udou vznikat zejména běžné komunální a zdravotnické odpady. </w:t>
      </w:r>
    </w:p>
    <w:p w14:paraId="5240A0C3" w14:textId="77777777" w:rsidR="0090062E" w:rsidRPr="005A3A09" w:rsidRDefault="0090062E" w:rsidP="0090062E">
      <w:pPr>
        <w:rPr>
          <w:b/>
          <w:bCs/>
        </w:rPr>
      </w:pPr>
    </w:p>
    <w:p w14:paraId="14644BEF" w14:textId="77777777" w:rsidR="0090062E" w:rsidRPr="005A3A09" w:rsidRDefault="0090062E" w:rsidP="0090062E">
      <w:pPr>
        <w:rPr>
          <w:b/>
          <w:bCs/>
        </w:rPr>
      </w:pPr>
      <w:r w:rsidRPr="005A3A09">
        <w:rPr>
          <w:b/>
          <w:bCs/>
        </w:rPr>
        <w:t>Přehled možných druhů odpadů vznikajících při provozu záměru</w:t>
      </w:r>
    </w:p>
    <w:p w14:paraId="66C1C34C" w14:textId="77777777" w:rsidR="0090062E" w:rsidRPr="005A3A09" w:rsidRDefault="0090062E" w:rsidP="0090062E">
      <w:pPr>
        <w:rPr>
          <w:b/>
          <w:bCs/>
        </w:rPr>
      </w:pPr>
    </w:p>
    <w:tbl>
      <w:tblPr>
        <w:tblW w:w="879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1418"/>
        <w:gridCol w:w="5954"/>
        <w:gridCol w:w="1418"/>
      </w:tblGrid>
      <w:tr w:rsidR="0090062E" w:rsidRPr="005A3A09" w14:paraId="15804F4B" w14:textId="77777777" w:rsidTr="00B551E9">
        <w:trPr>
          <w:trHeight w:val="590"/>
        </w:trPr>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326E32A5" w14:textId="77777777" w:rsidR="0090062E" w:rsidRPr="005A3A09" w:rsidRDefault="0090062E" w:rsidP="00B551E9">
            <w:pPr>
              <w:pStyle w:val="dka"/>
              <w:jc w:val="center"/>
              <w:rPr>
                <w:b/>
                <w:bCs/>
                <w:color w:val="auto"/>
                <w:sz w:val="20"/>
              </w:rPr>
            </w:pPr>
            <w:r w:rsidRPr="005A3A09">
              <w:rPr>
                <w:b/>
                <w:bCs/>
                <w:color w:val="auto"/>
                <w:sz w:val="20"/>
              </w:rPr>
              <w:t>Katalogové číslo</w:t>
            </w:r>
          </w:p>
        </w:tc>
        <w:tc>
          <w:tcPr>
            <w:tcW w:w="5953"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4899BD55" w14:textId="77777777" w:rsidR="0090062E" w:rsidRPr="005A3A09" w:rsidRDefault="0090062E" w:rsidP="00B551E9">
            <w:pPr>
              <w:pStyle w:val="dka"/>
              <w:jc w:val="center"/>
              <w:rPr>
                <w:b/>
                <w:bCs/>
                <w:color w:val="auto"/>
                <w:sz w:val="20"/>
              </w:rPr>
            </w:pPr>
            <w:r w:rsidRPr="005A3A09">
              <w:rPr>
                <w:b/>
                <w:bCs/>
                <w:color w:val="auto"/>
                <w:sz w:val="20"/>
              </w:rPr>
              <w:t>Název druh odpadu</w:t>
            </w:r>
          </w:p>
        </w:tc>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4D01341B" w14:textId="77777777" w:rsidR="0090062E" w:rsidRPr="005A3A09" w:rsidRDefault="0090062E" w:rsidP="00B551E9">
            <w:pPr>
              <w:pStyle w:val="dka"/>
              <w:jc w:val="center"/>
              <w:rPr>
                <w:b/>
                <w:color w:val="auto"/>
                <w:sz w:val="20"/>
              </w:rPr>
            </w:pPr>
            <w:r w:rsidRPr="005A3A09">
              <w:rPr>
                <w:b/>
                <w:color w:val="auto"/>
                <w:sz w:val="20"/>
              </w:rPr>
              <w:t>Kategorie</w:t>
            </w:r>
          </w:p>
          <w:p w14:paraId="4238BB90" w14:textId="77777777" w:rsidR="0090062E" w:rsidRPr="005A3A09" w:rsidRDefault="0090062E" w:rsidP="00B551E9">
            <w:pPr>
              <w:pStyle w:val="dka"/>
              <w:jc w:val="center"/>
              <w:rPr>
                <w:b/>
                <w:bCs/>
                <w:color w:val="auto"/>
                <w:sz w:val="20"/>
              </w:rPr>
            </w:pPr>
            <w:r w:rsidRPr="005A3A09">
              <w:rPr>
                <w:b/>
                <w:color w:val="auto"/>
                <w:sz w:val="20"/>
              </w:rPr>
              <w:t xml:space="preserve">odpadu </w:t>
            </w:r>
            <w:r w:rsidRPr="005A3A09">
              <w:rPr>
                <w:rStyle w:val="Znakapoznpodarou"/>
                <w:b/>
                <w:color w:val="auto"/>
                <w:sz w:val="20"/>
              </w:rPr>
              <w:t>1</w:t>
            </w:r>
          </w:p>
        </w:tc>
      </w:tr>
      <w:tr w:rsidR="0090062E" w:rsidRPr="005A3A09" w14:paraId="69BF6945" w14:textId="77777777" w:rsidTr="00B551E9">
        <w:trPr>
          <w:trHeight w:val="217"/>
        </w:trPr>
        <w:tc>
          <w:tcPr>
            <w:tcW w:w="1418" w:type="dxa"/>
            <w:tcBorders>
              <w:top w:val="single" w:sz="6" w:space="0" w:color="000000"/>
              <w:left w:val="single" w:sz="6" w:space="0" w:color="000000"/>
              <w:bottom w:val="single" w:sz="6" w:space="0" w:color="000000"/>
              <w:right w:val="single" w:sz="6" w:space="0" w:color="000000"/>
            </w:tcBorders>
            <w:vAlign w:val="center"/>
            <w:hideMark/>
          </w:tcPr>
          <w:p w14:paraId="766EAAC3" w14:textId="77777777" w:rsidR="0090062E" w:rsidRPr="005A3A09" w:rsidRDefault="0090062E" w:rsidP="00B551E9">
            <w:pPr>
              <w:pStyle w:val="dka"/>
              <w:jc w:val="center"/>
              <w:rPr>
                <w:color w:val="auto"/>
                <w:sz w:val="22"/>
              </w:rPr>
            </w:pPr>
            <w:r w:rsidRPr="005A3A09">
              <w:rPr>
                <w:color w:val="auto"/>
                <w:sz w:val="22"/>
              </w:rPr>
              <w:t>15 01 01</w:t>
            </w:r>
          </w:p>
        </w:tc>
        <w:tc>
          <w:tcPr>
            <w:tcW w:w="5953" w:type="dxa"/>
            <w:tcBorders>
              <w:top w:val="single" w:sz="6" w:space="0" w:color="000000"/>
              <w:left w:val="single" w:sz="6" w:space="0" w:color="000000"/>
              <w:bottom w:val="single" w:sz="6" w:space="0" w:color="000000"/>
              <w:right w:val="single" w:sz="6" w:space="0" w:color="000000"/>
            </w:tcBorders>
            <w:hideMark/>
          </w:tcPr>
          <w:p w14:paraId="0E99F5BA" w14:textId="77777777" w:rsidR="0090062E" w:rsidRPr="005A3A09" w:rsidRDefault="0090062E" w:rsidP="00B551E9">
            <w:pPr>
              <w:pStyle w:val="dka"/>
              <w:rPr>
                <w:color w:val="auto"/>
                <w:sz w:val="22"/>
              </w:rPr>
            </w:pPr>
            <w:r w:rsidRPr="005A3A09">
              <w:rPr>
                <w:color w:val="auto"/>
                <w:sz w:val="22"/>
              </w:rPr>
              <w:t>Papírové a lepenkové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3748FDA"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42CB315A"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6F367C6A" w14:textId="77777777" w:rsidR="0090062E" w:rsidRPr="005A3A09" w:rsidRDefault="0090062E" w:rsidP="00B551E9">
            <w:pPr>
              <w:pStyle w:val="dka"/>
              <w:jc w:val="center"/>
              <w:rPr>
                <w:color w:val="auto"/>
                <w:sz w:val="22"/>
              </w:rPr>
            </w:pPr>
            <w:r w:rsidRPr="005A3A09">
              <w:rPr>
                <w:color w:val="auto"/>
                <w:sz w:val="22"/>
              </w:rPr>
              <w:t>15 01 02</w:t>
            </w:r>
          </w:p>
        </w:tc>
        <w:tc>
          <w:tcPr>
            <w:tcW w:w="5953" w:type="dxa"/>
            <w:tcBorders>
              <w:top w:val="single" w:sz="6" w:space="0" w:color="000000"/>
              <w:left w:val="single" w:sz="6" w:space="0" w:color="000000"/>
              <w:bottom w:val="single" w:sz="6" w:space="0" w:color="000000"/>
              <w:right w:val="single" w:sz="6" w:space="0" w:color="000000"/>
            </w:tcBorders>
            <w:hideMark/>
          </w:tcPr>
          <w:p w14:paraId="184FF47B" w14:textId="77777777" w:rsidR="0090062E" w:rsidRPr="005A3A09" w:rsidRDefault="0090062E" w:rsidP="00B551E9">
            <w:pPr>
              <w:pStyle w:val="dka"/>
              <w:rPr>
                <w:color w:val="auto"/>
                <w:sz w:val="22"/>
              </w:rPr>
            </w:pPr>
            <w:r w:rsidRPr="005A3A09">
              <w:rPr>
                <w:color w:val="auto"/>
                <w:sz w:val="22"/>
              </w:rPr>
              <w:t>Plastové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E62E3D5"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0F6103EA"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083134C6" w14:textId="77777777" w:rsidR="0090062E" w:rsidRPr="005A3A09" w:rsidRDefault="0090062E" w:rsidP="00B551E9">
            <w:pPr>
              <w:pStyle w:val="dka"/>
              <w:jc w:val="center"/>
              <w:rPr>
                <w:color w:val="auto"/>
                <w:sz w:val="22"/>
              </w:rPr>
            </w:pPr>
            <w:r w:rsidRPr="005A3A09">
              <w:rPr>
                <w:color w:val="auto"/>
                <w:sz w:val="22"/>
              </w:rPr>
              <w:lastRenderedPageBreak/>
              <w:t>15 01 03</w:t>
            </w:r>
          </w:p>
        </w:tc>
        <w:tc>
          <w:tcPr>
            <w:tcW w:w="5953" w:type="dxa"/>
            <w:tcBorders>
              <w:top w:val="single" w:sz="6" w:space="0" w:color="000000"/>
              <w:left w:val="single" w:sz="6" w:space="0" w:color="000000"/>
              <w:bottom w:val="single" w:sz="6" w:space="0" w:color="000000"/>
              <w:right w:val="single" w:sz="6" w:space="0" w:color="000000"/>
            </w:tcBorders>
            <w:hideMark/>
          </w:tcPr>
          <w:p w14:paraId="62C232B2" w14:textId="77777777" w:rsidR="0090062E" w:rsidRPr="005A3A09" w:rsidRDefault="0090062E" w:rsidP="00B551E9">
            <w:pPr>
              <w:pStyle w:val="dka"/>
              <w:rPr>
                <w:color w:val="auto"/>
                <w:sz w:val="22"/>
              </w:rPr>
            </w:pPr>
            <w:r w:rsidRPr="005A3A09">
              <w:rPr>
                <w:color w:val="auto"/>
                <w:sz w:val="22"/>
              </w:rPr>
              <w:t>Dřevěné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F1FBB4B"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5584BAF5"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17DFEF6B" w14:textId="77777777" w:rsidR="0090062E" w:rsidRPr="005A3A09" w:rsidRDefault="0090062E" w:rsidP="00B551E9">
            <w:pPr>
              <w:pStyle w:val="dka"/>
              <w:jc w:val="center"/>
              <w:rPr>
                <w:color w:val="auto"/>
                <w:sz w:val="22"/>
              </w:rPr>
            </w:pPr>
            <w:r w:rsidRPr="005A3A09">
              <w:rPr>
                <w:color w:val="auto"/>
                <w:sz w:val="22"/>
              </w:rPr>
              <w:t>15 01 04</w:t>
            </w:r>
          </w:p>
        </w:tc>
        <w:tc>
          <w:tcPr>
            <w:tcW w:w="5953" w:type="dxa"/>
            <w:tcBorders>
              <w:top w:val="single" w:sz="6" w:space="0" w:color="000000"/>
              <w:left w:val="single" w:sz="6" w:space="0" w:color="000000"/>
              <w:bottom w:val="single" w:sz="6" w:space="0" w:color="000000"/>
              <w:right w:val="single" w:sz="6" w:space="0" w:color="000000"/>
            </w:tcBorders>
            <w:hideMark/>
          </w:tcPr>
          <w:p w14:paraId="04F09352" w14:textId="77777777" w:rsidR="0090062E" w:rsidRPr="005A3A09" w:rsidRDefault="0090062E" w:rsidP="00B551E9">
            <w:pPr>
              <w:pStyle w:val="dka"/>
              <w:rPr>
                <w:color w:val="auto"/>
                <w:sz w:val="22"/>
              </w:rPr>
            </w:pPr>
            <w:r w:rsidRPr="005A3A09">
              <w:rPr>
                <w:color w:val="auto"/>
                <w:sz w:val="22"/>
              </w:rPr>
              <w:t>Kovové obaly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C507427"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7C52201F"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60052B15" w14:textId="77777777" w:rsidR="0090062E" w:rsidRPr="005A3A09" w:rsidRDefault="0090062E" w:rsidP="00B551E9">
            <w:pPr>
              <w:pStyle w:val="dka"/>
              <w:jc w:val="center"/>
              <w:rPr>
                <w:color w:val="auto"/>
                <w:sz w:val="22"/>
              </w:rPr>
            </w:pPr>
            <w:r w:rsidRPr="005A3A09">
              <w:rPr>
                <w:color w:val="auto"/>
                <w:sz w:val="22"/>
              </w:rPr>
              <w:t>20 01 01</w:t>
            </w:r>
          </w:p>
        </w:tc>
        <w:tc>
          <w:tcPr>
            <w:tcW w:w="5953" w:type="dxa"/>
            <w:tcBorders>
              <w:top w:val="single" w:sz="6" w:space="0" w:color="000000"/>
              <w:left w:val="single" w:sz="6" w:space="0" w:color="000000"/>
              <w:bottom w:val="single" w:sz="6" w:space="0" w:color="000000"/>
              <w:right w:val="single" w:sz="6" w:space="0" w:color="000000"/>
            </w:tcBorders>
            <w:hideMark/>
          </w:tcPr>
          <w:p w14:paraId="4152BBEA" w14:textId="77777777" w:rsidR="0090062E" w:rsidRPr="005A3A09" w:rsidRDefault="0090062E" w:rsidP="00B551E9">
            <w:pPr>
              <w:pStyle w:val="dka"/>
              <w:rPr>
                <w:color w:val="auto"/>
                <w:sz w:val="22"/>
              </w:rPr>
            </w:pPr>
            <w:r w:rsidRPr="005A3A09">
              <w:rPr>
                <w:color w:val="auto"/>
                <w:sz w:val="22"/>
              </w:rPr>
              <w:t>Papír a lepenka (sběrový papír)</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DFFE071"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0322486E"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75A733A1" w14:textId="77777777" w:rsidR="0090062E" w:rsidRPr="005A3A09" w:rsidRDefault="0090062E" w:rsidP="00B551E9">
            <w:pPr>
              <w:pStyle w:val="dka"/>
              <w:jc w:val="center"/>
              <w:rPr>
                <w:color w:val="auto"/>
                <w:sz w:val="22"/>
              </w:rPr>
            </w:pPr>
            <w:r w:rsidRPr="005A3A09">
              <w:rPr>
                <w:color w:val="auto"/>
                <w:sz w:val="22"/>
              </w:rPr>
              <w:t>20 01 02</w:t>
            </w:r>
          </w:p>
        </w:tc>
        <w:tc>
          <w:tcPr>
            <w:tcW w:w="5953" w:type="dxa"/>
            <w:tcBorders>
              <w:top w:val="single" w:sz="6" w:space="0" w:color="000000"/>
              <w:left w:val="single" w:sz="6" w:space="0" w:color="000000"/>
              <w:bottom w:val="single" w:sz="6" w:space="0" w:color="000000"/>
              <w:right w:val="single" w:sz="6" w:space="0" w:color="000000"/>
            </w:tcBorders>
            <w:hideMark/>
          </w:tcPr>
          <w:p w14:paraId="2A7496C2" w14:textId="77777777" w:rsidR="0090062E" w:rsidRPr="005A3A09" w:rsidRDefault="0090062E" w:rsidP="00B551E9">
            <w:pPr>
              <w:pStyle w:val="dka"/>
              <w:rPr>
                <w:color w:val="auto"/>
                <w:sz w:val="22"/>
              </w:rPr>
            </w:pPr>
            <w:r w:rsidRPr="005A3A09">
              <w:rPr>
                <w:color w:val="auto"/>
                <w:sz w:val="22"/>
              </w:rPr>
              <w:t>Sklo</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5C86046"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67F350D3"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5541661F" w14:textId="77777777" w:rsidR="0090062E" w:rsidRPr="005A3A09" w:rsidRDefault="0090062E" w:rsidP="00B551E9">
            <w:pPr>
              <w:pStyle w:val="dka"/>
              <w:jc w:val="center"/>
              <w:rPr>
                <w:color w:val="auto"/>
                <w:sz w:val="22"/>
              </w:rPr>
            </w:pPr>
            <w:r w:rsidRPr="005A3A09">
              <w:rPr>
                <w:color w:val="auto"/>
                <w:sz w:val="22"/>
              </w:rPr>
              <w:t>20 01 08</w:t>
            </w:r>
          </w:p>
        </w:tc>
        <w:tc>
          <w:tcPr>
            <w:tcW w:w="5953" w:type="dxa"/>
            <w:tcBorders>
              <w:top w:val="single" w:sz="6" w:space="0" w:color="000000"/>
              <w:left w:val="single" w:sz="6" w:space="0" w:color="000000"/>
              <w:bottom w:val="single" w:sz="6" w:space="0" w:color="000000"/>
              <w:right w:val="single" w:sz="6" w:space="0" w:color="000000"/>
            </w:tcBorders>
            <w:hideMark/>
          </w:tcPr>
          <w:p w14:paraId="48F79C03" w14:textId="77777777" w:rsidR="0090062E" w:rsidRPr="005A3A09" w:rsidRDefault="0090062E" w:rsidP="00B551E9">
            <w:pPr>
              <w:pStyle w:val="dka"/>
              <w:rPr>
                <w:color w:val="auto"/>
                <w:sz w:val="22"/>
              </w:rPr>
            </w:pPr>
            <w:r w:rsidRPr="005A3A09">
              <w:rPr>
                <w:color w:val="auto"/>
                <w:sz w:val="22"/>
              </w:rPr>
              <w:t>Biologicky rozložitelný odpad z kuchyní a stravoven</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E290D62"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74ED6AAB"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7C70A1E4" w14:textId="77777777" w:rsidR="0090062E" w:rsidRPr="005A3A09" w:rsidRDefault="0090062E" w:rsidP="00B551E9">
            <w:pPr>
              <w:pStyle w:val="dka"/>
              <w:jc w:val="center"/>
              <w:rPr>
                <w:color w:val="auto"/>
                <w:sz w:val="22"/>
              </w:rPr>
            </w:pPr>
            <w:r w:rsidRPr="005A3A09">
              <w:rPr>
                <w:color w:val="auto"/>
                <w:sz w:val="22"/>
              </w:rPr>
              <w:t>20 01 39</w:t>
            </w:r>
          </w:p>
        </w:tc>
        <w:tc>
          <w:tcPr>
            <w:tcW w:w="5953" w:type="dxa"/>
            <w:tcBorders>
              <w:top w:val="single" w:sz="6" w:space="0" w:color="000000"/>
              <w:left w:val="single" w:sz="6" w:space="0" w:color="000000"/>
              <w:bottom w:val="single" w:sz="6" w:space="0" w:color="000000"/>
              <w:right w:val="single" w:sz="6" w:space="0" w:color="000000"/>
            </w:tcBorders>
            <w:hideMark/>
          </w:tcPr>
          <w:p w14:paraId="07FF8F9C" w14:textId="77777777" w:rsidR="0090062E" w:rsidRPr="005A3A09" w:rsidRDefault="0090062E" w:rsidP="00B551E9">
            <w:pPr>
              <w:pStyle w:val="dka"/>
              <w:rPr>
                <w:color w:val="auto"/>
                <w:sz w:val="22"/>
              </w:rPr>
            </w:pPr>
            <w:r w:rsidRPr="005A3A09">
              <w:rPr>
                <w:color w:val="auto"/>
                <w:sz w:val="22"/>
              </w:rPr>
              <w:t>Plasty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7234F6CF"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52B8EB78" w14:textId="77777777" w:rsidTr="00B551E9">
        <w:tc>
          <w:tcPr>
            <w:tcW w:w="1418" w:type="dxa"/>
            <w:tcBorders>
              <w:top w:val="single" w:sz="6" w:space="0" w:color="000000"/>
              <w:left w:val="single" w:sz="6" w:space="0" w:color="000000"/>
              <w:bottom w:val="single" w:sz="4" w:space="0" w:color="auto"/>
              <w:right w:val="single" w:sz="6" w:space="0" w:color="000000"/>
            </w:tcBorders>
            <w:vAlign w:val="center"/>
            <w:hideMark/>
          </w:tcPr>
          <w:p w14:paraId="53220B8B" w14:textId="77777777" w:rsidR="0090062E" w:rsidRPr="005A3A09" w:rsidRDefault="0090062E" w:rsidP="00B551E9">
            <w:pPr>
              <w:pStyle w:val="dka"/>
              <w:jc w:val="center"/>
              <w:rPr>
                <w:color w:val="auto"/>
                <w:sz w:val="22"/>
              </w:rPr>
            </w:pPr>
            <w:r w:rsidRPr="005A3A09">
              <w:rPr>
                <w:color w:val="auto"/>
                <w:sz w:val="22"/>
              </w:rPr>
              <w:t>20 03 01</w:t>
            </w:r>
          </w:p>
        </w:tc>
        <w:tc>
          <w:tcPr>
            <w:tcW w:w="5953" w:type="dxa"/>
            <w:tcBorders>
              <w:top w:val="single" w:sz="6" w:space="0" w:color="000000"/>
              <w:left w:val="single" w:sz="6" w:space="0" w:color="000000"/>
              <w:bottom w:val="single" w:sz="4" w:space="0" w:color="auto"/>
              <w:right w:val="single" w:sz="6" w:space="0" w:color="000000"/>
            </w:tcBorders>
            <w:hideMark/>
          </w:tcPr>
          <w:p w14:paraId="5C21C336" w14:textId="77777777" w:rsidR="0090062E" w:rsidRPr="005A3A09" w:rsidRDefault="0090062E" w:rsidP="00B551E9">
            <w:pPr>
              <w:pStyle w:val="dka"/>
              <w:rPr>
                <w:color w:val="auto"/>
                <w:sz w:val="22"/>
              </w:rPr>
            </w:pPr>
            <w:r w:rsidRPr="005A3A09">
              <w:rPr>
                <w:color w:val="auto"/>
                <w:sz w:val="22"/>
              </w:rPr>
              <w:t>Směsný komunální odpad</w:t>
            </w:r>
          </w:p>
        </w:tc>
        <w:tc>
          <w:tcPr>
            <w:tcW w:w="1418" w:type="dxa"/>
            <w:tcBorders>
              <w:top w:val="single" w:sz="6" w:space="0" w:color="000000"/>
              <w:left w:val="single" w:sz="6" w:space="0" w:color="000000"/>
              <w:bottom w:val="single" w:sz="4" w:space="0" w:color="auto"/>
              <w:right w:val="single" w:sz="6" w:space="0" w:color="000000"/>
            </w:tcBorders>
            <w:vAlign w:val="center"/>
            <w:hideMark/>
          </w:tcPr>
          <w:p w14:paraId="164AE827"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014C02C0" w14:textId="77777777" w:rsidTr="00B551E9">
        <w:tc>
          <w:tcPr>
            <w:tcW w:w="1418" w:type="dxa"/>
            <w:tcBorders>
              <w:top w:val="single" w:sz="4" w:space="0" w:color="auto"/>
              <w:left w:val="single" w:sz="4" w:space="0" w:color="auto"/>
              <w:bottom w:val="single" w:sz="4" w:space="0" w:color="auto"/>
              <w:right w:val="single" w:sz="4" w:space="0" w:color="auto"/>
            </w:tcBorders>
            <w:vAlign w:val="center"/>
            <w:hideMark/>
          </w:tcPr>
          <w:p w14:paraId="1B2E497D" w14:textId="77777777" w:rsidR="0090062E" w:rsidRPr="005A3A09" w:rsidRDefault="0090062E" w:rsidP="00B551E9">
            <w:pPr>
              <w:pStyle w:val="dka"/>
              <w:jc w:val="center"/>
              <w:rPr>
                <w:color w:val="auto"/>
                <w:sz w:val="22"/>
              </w:rPr>
            </w:pPr>
            <w:r w:rsidRPr="005A3A09">
              <w:rPr>
                <w:color w:val="auto"/>
                <w:sz w:val="22"/>
              </w:rPr>
              <w:t>20 03 03</w:t>
            </w:r>
          </w:p>
        </w:tc>
        <w:tc>
          <w:tcPr>
            <w:tcW w:w="5953" w:type="dxa"/>
            <w:tcBorders>
              <w:top w:val="single" w:sz="4" w:space="0" w:color="auto"/>
              <w:left w:val="single" w:sz="4" w:space="0" w:color="auto"/>
              <w:bottom w:val="single" w:sz="4" w:space="0" w:color="auto"/>
              <w:right w:val="single" w:sz="4" w:space="0" w:color="auto"/>
            </w:tcBorders>
            <w:hideMark/>
          </w:tcPr>
          <w:p w14:paraId="59C613A7" w14:textId="77777777" w:rsidR="0090062E" w:rsidRPr="005A3A09" w:rsidRDefault="0090062E" w:rsidP="00B551E9">
            <w:pPr>
              <w:pStyle w:val="dka"/>
              <w:rPr>
                <w:color w:val="auto"/>
                <w:sz w:val="22"/>
              </w:rPr>
            </w:pPr>
            <w:r w:rsidRPr="005A3A09">
              <w:rPr>
                <w:color w:val="auto"/>
                <w:sz w:val="22"/>
              </w:rPr>
              <w:t>Uliční smetky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ECE64E"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3B55571E" w14:textId="77777777" w:rsidTr="00B551E9">
        <w:tc>
          <w:tcPr>
            <w:tcW w:w="1418" w:type="dxa"/>
            <w:tcBorders>
              <w:top w:val="single" w:sz="4" w:space="0" w:color="auto"/>
              <w:left w:val="single" w:sz="4" w:space="0" w:color="auto"/>
              <w:bottom w:val="single" w:sz="4" w:space="0" w:color="auto"/>
              <w:right w:val="single" w:sz="4" w:space="0" w:color="auto"/>
            </w:tcBorders>
            <w:vAlign w:val="center"/>
            <w:hideMark/>
          </w:tcPr>
          <w:p w14:paraId="5C122D01" w14:textId="77777777" w:rsidR="0090062E" w:rsidRPr="005A3A09" w:rsidRDefault="0090062E" w:rsidP="00B551E9">
            <w:pPr>
              <w:pStyle w:val="dka"/>
              <w:jc w:val="center"/>
              <w:rPr>
                <w:color w:val="auto"/>
                <w:sz w:val="22"/>
              </w:rPr>
            </w:pPr>
            <w:r w:rsidRPr="005A3A09">
              <w:rPr>
                <w:color w:val="auto"/>
                <w:sz w:val="22"/>
              </w:rPr>
              <w:t>20 03 99</w:t>
            </w:r>
          </w:p>
        </w:tc>
        <w:tc>
          <w:tcPr>
            <w:tcW w:w="5953" w:type="dxa"/>
            <w:tcBorders>
              <w:top w:val="single" w:sz="4" w:space="0" w:color="auto"/>
              <w:left w:val="single" w:sz="4" w:space="0" w:color="auto"/>
              <w:bottom w:val="single" w:sz="4" w:space="0" w:color="auto"/>
              <w:right w:val="single" w:sz="4" w:space="0" w:color="auto"/>
            </w:tcBorders>
            <w:hideMark/>
          </w:tcPr>
          <w:p w14:paraId="4055747A" w14:textId="77777777" w:rsidR="0090062E" w:rsidRPr="005A3A09" w:rsidRDefault="0090062E" w:rsidP="00B551E9">
            <w:pPr>
              <w:pStyle w:val="dka"/>
              <w:rPr>
                <w:color w:val="auto"/>
                <w:sz w:val="22"/>
              </w:rPr>
            </w:pPr>
            <w:r w:rsidRPr="005A3A09">
              <w:rPr>
                <w:color w:val="auto"/>
                <w:sz w:val="22"/>
              </w:rPr>
              <w:t>Komunální odpady jinak blíže neurčené</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624DF4" w14:textId="77777777" w:rsidR="0090062E" w:rsidRPr="005A3A09" w:rsidRDefault="0090062E" w:rsidP="00B551E9">
            <w:pPr>
              <w:pStyle w:val="dka"/>
              <w:jc w:val="center"/>
              <w:rPr>
                <w:color w:val="auto"/>
                <w:sz w:val="22"/>
              </w:rPr>
            </w:pPr>
            <w:r w:rsidRPr="005A3A09">
              <w:rPr>
                <w:color w:val="auto"/>
                <w:sz w:val="22"/>
              </w:rPr>
              <w:t>O</w:t>
            </w:r>
          </w:p>
        </w:tc>
      </w:tr>
    </w:tbl>
    <w:p w14:paraId="53FBECB1" w14:textId="77777777" w:rsidR="0090062E" w:rsidRPr="005A3A09" w:rsidRDefault="0090062E" w:rsidP="0090062E">
      <w:pPr>
        <w:pStyle w:val="StylPed6b"/>
        <w:rPr>
          <w:rFonts w:ascii="Garamond" w:hAnsi="Garamond" w:cs="Times New Roman"/>
          <w:szCs w:val="20"/>
        </w:rPr>
      </w:pPr>
      <w:r w:rsidRPr="005A3A09">
        <w:rPr>
          <w:rStyle w:val="Znakapoznpodarou"/>
        </w:rPr>
        <w:footnoteRef/>
      </w:r>
      <w:r w:rsidRPr="005A3A09">
        <w:t xml:space="preserve"> </w:t>
      </w:r>
      <w:proofErr w:type="gramStart"/>
      <w:r w:rsidRPr="005A3A09">
        <w:t>O - ostatní</w:t>
      </w:r>
      <w:proofErr w:type="gramEnd"/>
      <w:r w:rsidRPr="005A3A09">
        <w:t xml:space="preserve"> odpad, N - nebezpečný odpad</w:t>
      </w:r>
    </w:p>
    <w:p w14:paraId="02B4377E" w14:textId="77777777" w:rsidR="0090062E" w:rsidRPr="005A3A09" w:rsidRDefault="0090062E" w:rsidP="0090062E">
      <w:pPr>
        <w:pStyle w:val="StylPed6b"/>
        <w:spacing w:line="360" w:lineRule="auto"/>
      </w:pPr>
      <w:r w:rsidRPr="005A3A09">
        <w:t xml:space="preserve">Odpady ze zdravotnictví a veterinární péče a/nebo z výzkumu s nimi souvisejícího </w:t>
      </w:r>
    </w:p>
    <w:tbl>
      <w:tblPr>
        <w:tblW w:w="879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1418"/>
        <w:gridCol w:w="5954"/>
        <w:gridCol w:w="1418"/>
      </w:tblGrid>
      <w:tr w:rsidR="0090062E" w:rsidRPr="005A3A09" w14:paraId="5F7AD39E" w14:textId="77777777" w:rsidTr="00B551E9">
        <w:trPr>
          <w:trHeight w:val="590"/>
        </w:trPr>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56C1938C" w14:textId="77777777" w:rsidR="0090062E" w:rsidRPr="005A3A09" w:rsidRDefault="0090062E" w:rsidP="00B551E9">
            <w:pPr>
              <w:pStyle w:val="dka"/>
              <w:jc w:val="center"/>
              <w:rPr>
                <w:b/>
                <w:bCs/>
                <w:color w:val="auto"/>
                <w:sz w:val="20"/>
              </w:rPr>
            </w:pPr>
            <w:r w:rsidRPr="005A3A09">
              <w:rPr>
                <w:b/>
                <w:bCs/>
                <w:color w:val="auto"/>
                <w:sz w:val="20"/>
              </w:rPr>
              <w:t>Katalogové číslo</w:t>
            </w:r>
          </w:p>
        </w:tc>
        <w:tc>
          <w:tcPr>
            <w:tcW w:w="5953"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5B46333C" w14:textId="77777777" w:rsidR="0090062E" w:rsidRPr="005A3A09" w:rsidRDefault="0090062E" w:rsidP="00B551E9">
            <w:pPr>
              <w:pStyle w:val="dka"/>
              <w:jc w:val="center"/>
              <w:rPr>
                <w:b/>
                <w:bCs/>
                <w:color w:val="auto"/>
                <w:sz w:val="20"/>
              </w:rPr>
            </w:pPr>
            <w:r w:rsidRPr="005A3A09">
              <w:rPr>
                <w:b/>
                <w:bCs/>
                <w:color w:val="auto"/>
                <w:sz w:val="20"/>
              </w:rPr>
              <w:t>Název druh odpadu</w:t>
            </w:r>
          </w:p>
        </w:tc>
        <w:tc>
          <w:tcPr>
            <w:tcW w:w="1418"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2F285951" w14:textId="77777777" w:rsidR="0090062E" w:rsidRPr="005A3A09" w:rsidRDefault="0090062E" w:rsidP="00B551E9">
            <w:pPr>
              <w:pStyle w:val="dka"/>
              <w:jc w:val="center"/>
              <w:rPr>
                <w:b/>
                <w:color w:val="auto"/>
                <w:sz w:val="20"/>
              </w:rPr>
            </w:pPr>
            <w:r w:rsidRPr="005A3A09">
              <w:rPr>
                <w:b/>
                <w:color w:val="auto"/>
                <w:sz w:val="20"/>
              </w:rPr>
              <w:t>Kategorie</w:t>
            </w:r>
          </w:p>
          <w:p w14:paraId="39F74E12" w14:textId="77777777" w:rsidR="0090062E" w:rsidRPr="005A3A09" w:rsidRDefault="0090062E" w:rsidP="00B551E9">
            <w:pPr>
              <w:pStyle w:val="dka"/>
              <w:jc w:val="center"/>
              <w:rPr>
                <w:b/>
                <w:bCs/>
                <w:color w:val="auto"/>
                <w:sz w:val="20"/>
              </w:rPr>
            </w:pPr>
            <w:r w:rsidRPr="005A3A09">
              <w:rPr>
                <w:b/>
                <w:color w:val="auto"/>
                <w:sz w:val="20"/>
              </w:rPr>
              <w:t xml:space="preserve">odpadu </w:t>
            </w:r>
            <w:r w:rsidRPr="005A3A09">
              <w:rPr>
                <w:rStyle w:val="Znakapoznpodarou"/>
                <w:b/>
                <w:color w:val="auto"/>
                <w:sz w:val="20"/>
              </w:rPr>
              <w:t>1</w:t>
            </w:r>
          </w:p>
        </w:tc>
      </w:tr>
      <w:tr w:rsidR="0090062E" w:rsidRPr="005A3A09" w14:paraId="7F966B45"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06152E64" w14:textId="77777777" w:rsidR="0090062E" w:rsidRPr="005A3A09" w:rsidRDefault="0090062E" w:rsidP="00B551E9">
            <w:pPr>
              <w:pStyle w:val="dka"/>
              <w:jc w:val="center"/>
              <w:rPr>
                <w:color w:val="auto"/>
                <w:sz w:val="22"/>
              </w:rPr>
            </w:pPr>
            <w:r w:rsidRPr="005A3A09">
              <w:rPr>
                <w:color w:val="auto"/>
                <w:sz w:val="22"/>
              </w:rPr>
              <w:t>18 01 01</w:t>
            </w:r>
          </w:p>
        </w:tc>
        <w:tc>
          <w:tcPr>
            <w:tcW w:w="5953" w:type="dxa"/>
            <w:tcBorders>
              <w:top w:val="single" w:sz="6" w:space="0" w:color="000000"/>
              <w:left w:val="single" w:sz="6" w:space="0" w:color="000000"/>
              <w:bottom w:val="single" w:sz="6" w:space="0" w:color="000000"/>
              <w:right w:val="single" w:sz="6" w:space="0" w:color="000000"/>
            </w:tcBorders>
            <w:hideMark/>
          </w:tcPr>
          <w:p w14:paraId="75A16B92" w14:textId="77777777" w:rsidR="0090062E" w:rsidRPr="005A3A09" w:rsidRDefault="0090062E" w:rsidP="00B551E9">
            <w:pPr>
              <w:pStyle w:val="dka"/>
              <w:rPr>
                <w:color w:val="auto"/>
                <w:sz w:val="22"/>
              </w:rPr>
            </w:pPr>
            <w:r w:rsidRPr="005A3A09">
              <w:rPr>
                <w:color w:val="auto"/>
                <w:sz w:val="22"/>
              </w:rPr>
              <w:t>Ostré předměty (kromě čísla 18 01 03)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CA8B78D"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3FBED08E"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489E281B" w14:textId="77777777" w:rsidR="0090062E" w:rsidRPr="005A3A09" w:rsidRDefault="0090062E" w:rsidP="00B551E9">
            <w:pPr>
              <w:pStyle w:val="dka"/>
              <w:jc w:val="center"/>
              <w:rPr>
                <w:color w:val="auto"/>
                <w:sz w:val="22"/>
              </w:rPr>
            </w:pPr>
            <w:r w:rsidRPr="005A3A09">
              <w:rPr>
                <w:color w:val="auto"/>
                <w:sz w:val="22"/>
              </w:rPr>
              <w:t>18 01 02</w:t>
            </w:r>
          </w:p>
        </w:tc>
        <w:tc>
          <w:tcPr>
            <w:tcW w:w="5953" w:type="dxa"/>
            <w:tcBorders>
              <w:top w:val="single" w:sz="6" w:space="0" w:color="000000"/>
              <w:left w:val="single" w:sz="6" w:space="0" w:color="000000"/>
              <w:bottom w:val="single" w:sz="6" w:space="0" w:color="000000"/>
              <w:right w:val="single" w:sz="6" w:space="0" w:color="000000"/>
            </w:tcBorders>
            <w:hideMark/>
          </w:tcPr>
          <w:p w14:paraId="76757F54" w14:textId="77777777" w:rsidR="0090062E" w:rsidRPr="005A3A09" w:rsidRDefault="0090062E" w:rsidP="00B551E9">
            <w:pPr>
              <w:pStyle w:val="dka"/>
              <w:rPr>
                <w:color w:val="auto"/>
                <w:sz w:val="22"/>
              </w:rPr>
            </w:pPr>
            <w:r w:rsidRPr="005A3A09">
              <w:rPr>
                <w:color w:val="auto"/>
                <w:sz w:val="22"/>
              </w:rPr>
              <w:t>Části těla a orgány včetně krevních vaků a krevních konzerv (kromě čísla 18 01 03)</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4A2AC75"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6A0270A5"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1653BF70" w14:textId="77777777" w:rsidR="0090062E" w:rsidRPr="005A3A09" w:rsidRDefault="0090062E" w:rsidP="00B551E9">
            <w:pPr>
              <w:pStyle w:val="dka"/>
              <w:jc w:val="center"/>
              <w:rPr>
                <w:color w:val="auto"/>
                <w:sz w:val="22"/>
              </w:rPr>
            </w:pPr>
            <w:r w:rsidRPr="005A3A09">
              <w:rPr>
                <w:color w:val="auto"/>
                <w:sz w:val="22"/>
              </w:rPr>
              <w:t>18 01 03</w:t>
            </w:r>
          </w:p>
        </w:tc>
        <w:tc>
          <w:tcPr>
            <w:tcW w:w="5953" w:type="dxa"/>
            <w:tcBorders>
              <w:top w:val="single" w:sz="6" w:space="0" w:color="000000"/>
              <w:left w:val="single" w:sz="6" w:space="0" w:color="000000"/>
              <w:bottom w:val="single" w:sz="6" w:space="0" w:color="000000"/>
              <w:right w:val="single" w:sz="6" w:space="0" w:color="000000"/>
            </w:tcBorders>
            <w:hideMark/>
          </w:tcPr>
          <w:p w14:paraId="25E3FC16" w14:textId="77777777" w:rsidR="0090062E" w:rsidRPr="005A3A09" w:rsidRDefault="0090062E" w:rsidP="00B551E9">
            <w:pPr>
              <w:pStyle w:val="dka"/>
              <w:rPr>
                <w:color w:val="auto"/>
                <w:sz w:val="22"/>
              </w:rPr>
            </w:pPr>
            <w:r w:rsidRPr="005A3A09">
              <w:rPr>
                <w:color w:val="auto"/>
                <w:sz w:val="22"/>
              </w:rPr>
              <w:t>Odpady, na jejichž sběr jsou kladeny zvláštní požadavky s ohledem na prevenci infekce</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64AAE03" w14:textId="77777777" w:rsidR="0090062E" w:rsidRPr="005A3A09" w:rsidRDefault="0090062E" w:rsidP="00B551E9">
            <w:pPr>
              <w:pStyle w:val="dka"/>
              <w:jc w:val="center"/>
              <w:rPr>
                <w:color w:val="auto"/>
                <w:sz w:val="22"/>
              </w:rPr>
            </w:pPr>
            <w:r w:rsidRPr="005A3A09">
              <w:rPr>
                <w:color w:val="auto"/>
                <w:sz w:val="22"/>
              </w:rPr>
              <w:t>N</w:t>
            </w:r>
          </w:p>
        </w:tc>
      </w:tr>
      <w:tr w:rsidR="0090062E" w:rsidRPr="005A3A09" w14:paraId="02848ED8" w14:textId="77777777" w:rsidTr="00B551E9">
        <w:trPr>
          <w:trHeight w:val="300"/>
        </w:trPr>
        <w:tc>
          <w:tcPr>
            <w:tcW w:w="1418" w:type="dxa"/>
            <w:tcBorders>
              <w:top w:val="single" w:sz="6" w:space="0" w:color="000000"/>
              <w:left w:val="single" w:sz="6" w:space="0" w:color="000000"/>
              <w:bottom w:val="single" w:sz="6" w:space="0" w:color="000000"/>
              <w:right w:val="single" w:sz="6" w:space="0" w:color="000000"/>
            </w:tcBorders>
            <w:vAlign w:val="center"/>
            <w:hideMark/>
          </w:tcPr>
          <w:p w14:paraId="7AA855AF" w14:textId="77777777" w:rsidR="0090062E" w:rsidRPr="005A3A09" w:rsidRDefault="0090062E" w:rsidP="00B551E9">
            <w:pPr>
              <w:pStyle w:val="dka"/>
              <w:jc w:val="center"/>
              <w:rPr>
                <w:color w:val="auto"/>
                <w:sz w:val="22"/>
              </w:rPr>
            </w:pPr>
            <w:r w:rsidRPr="005A3A09">
              <w:rPr>
                <w:color w:val="auto"/>
                <w:sz w:val="22"/>
              </w:rPr>
              <w:t>18 01 04</w:t>
            </w:r>
          </w:p>
        </w:tc>
        <w:tc>
          <w:tcPr>
            <w:tcW w:w="5953" w:type="dxa"/>
            <w:tcBorders>
              <w:top w:val="single" w:sz="6" w:space="0" w:color="000000"/>
              <w:left w:val="single" w:sz="6" w:space="0" w:color="000000"/>
              <w:bottom w:val="single" w:sz="6" w:space="0" w:color="000000"/>
              <w:right w:val="single" w:sz="6" w:space="0" w:color="000000"/>
            </w:tcBorders>
            <w:hideMark/>
          </w:tcPr>
          <w:p w14:paraId="26EC226C" w14:textId="77777777" w:rsidR="0090062E" w:rsidRPr="005A3A09" w:rsidRDefault="0090062E" w:rsidP="00B551E9">
            <w:pPr>
              <w:pStyle w:val="dka"/>
              <w:rPr>
                <w:color w:val="auto"/>
                <w:sz w:val="22"/>
              </w:rPr>
            </w:pPr>
            <w:r w:rsidRPr="005A3A09">
              <w:rPr>
                <w:color w:val="auto"/>
                <w:sz w:val="22"/>
              </w:rPr>
              <w:t>Odpady, na jejichž sběr nejsou kladeny zvláštní požadavky s ohledem na prevenci infekce (např. obvazy, sádrové obvazy, prádlo, oděvy na jedno použití, dětské pleny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BF148D9"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2223A0A4"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32689810" w14:textId="77777777" w:rsidR="0090062E" w:rsidRPr="005A3A09" w:rsidRDefault="0090062E" w:rsidP="00B551E9">
            <w:pPr>
              <w:pStyle w:val="dka"/>
              <w:jc w:val="center"/>
              <w:rPr>
                <w:color w:val="auto"/>
                <w:sz w:val="22"/>
              </w:rPr>
            </w:pPr>
            <w:r w:rsidRPr="005A3A09">
              <w:rPr>
                <w:color w:val="auto"/>
                <w:sz w:val="22"/>
              </w:rPr>
              <w:t>18 01 06</w:t>
            </w:r>
          </w:p>
        </w:tc>
        <w:tc>
          <w:tcPr>
            <w:tcW w:w="5953" w:type="dxa"/>
            <w:tcBorders>
              <w:top w:val="single" w:sz="6" w:space="0" w:color="000000"/>
              <w:left w:val="single" w:sz="6" w:space="0" w:color="000000"/>
              <w:bottom w:val="single" w:sz="6" w:space="0" w:color="000000"/>
              <w:right w:val="single" w:sz="6" w:space="0" w:color="000000"/>
            </w:tcBorders>
            <w:hideMark/>
          </w:tcPr>
          <w:p w14:paraId="719E5C01" w14:textId="77777777" w:rsidR="0090062E" w:rsidRPr="005A3A09" w:rsidRDefault="0090062E" w:rsidP="00B551E9">
            <w:pPr>
              <w:pStyle w:val="dka"/>
              <w:rPr>
                <w:color w:val="auto"/>
                <w:sz w:val="22"/>
              </w:rPr>
            </w:pPr>
            <w:r w:rsidRPr="005A3A09">
              <w:rPr>
                <w:color w:val="auto"/>
                <w:sz w:val="22"/>
              </w:rPr>
              <w:t>Chemikálie, které jsou nebo obsahují nebezpečné látky</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33C7A10" w14:textId="77777777" w:rsidR="0090062E" w:rsidRPr="005A3A09" w:rsidRDefault="0090062E" w:rsidP="00B551E9">
            <w:pPr>
              <w:pStyle w:val="dka"/>
              <w:jc w:val="center"/>
              <w:rPr>
                <w:color w:val="auto"/>
                <w:sz w:val="22"/>
              </w:rPr>
            </w:pPr>
            <w:r w:rsidRPr="005A3A09">
              <w:rPr>
                <w:color w:val="auto"/>
                <w:sz w:val="22"/>
              </w:rPr>
              <w:t>N</w:t>
            </w:r>
          </w:p>
        </w:tc>
      </w:tr>
      <w:tr w:rsidR="0090062E" w:rsidRPr="005A3A09" w14:paraId="2D00AAD7"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4BD66B79" w14:textId="77777777" w:rsidR="0090062E" w:rsidRPr="005A3A09" w:rsidRDefault="0090062E" w:rsidP="00B551E9">
            <w:pPr>
              <w:pStyle w:val="dka"/>
              <w:jc w:val="center"/>
              <w:rPr>
                <w:color w:val="auto"/>
                <w:sz w:val="22"/>
              </w:rPr>
            </w:pPr>
            <w:r w:rsidRPr="005A3A09">
              <w:rPr>
                <w:color w:val="auto"/>
                <w:sz w:val="22"/>
              </w:rPr>
              <w:t>18 01 07</w:t>
            </w:r>
          </w:p>
        </w:tc>
        <w:tc>
          <w:tcPr>
            <w:tcW w:w="5953" w:type="dxa"/>
            <w:tcBorders>
              <w:top w:val="single" w:sz="6" w:space="0" w:color="000000"/>
              <w:left w:val="single" w:sz="6" w:space="0" w:color="000000"/>
              <w:bottom w:val="single" w:sz="6" w:space="0" w:color="000000"/>
              <w:right w:val="single" w:sz="6" w:space="0" w:color="000000"/>
            </w:tcBorders>
            <w:hideMark/>
          </w:tcPr>
          <w:p w14:paraId="7BE5EE20" w14:textId="77777777" w:rsidR="0090062E" w:rsidRPr="005A3A09" w:rsidRDefault="0090062E" w:rsidP="00B551E9">
            <w:pPr>
              <w:pStyle w:val="dka"/>
              <w:rPr>
                <w:color w:val="auto"/>
                <w:sz w:val="22"/>
              </w:rPr>
            </w:pPr>
            <w:r w:rsidRPr="005A3A09">
              <w:rPr>
                <w:color w:val="auto"/>
                <w:sz w:val="22"/>
              </w:rPr>
              <w:t>Chemikálie neuvedené pod číslem 18 01 06</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EED346A" w14:textId="77777777" w:rsidR="0090062E" w:rsidRPr="005A3A09" w:rsidRDefault="0090062E" w:rsidP="00B551E9">
            <w:pPr>
              <w:pStyle w:val="dka"/>
              <w:jc w:val="center"/>
              <w:rPr>
                <w:color w:val="auto"/>
                <w:sz w:val="22"/>
              </w:rPr>
            </w:pPr>
            <w:r w:rsidRPr="005A3A09">
              <w:rPr>
                <w:color w:val="auto"/>
                <w:sz w:val="22"/>
              </w:rPr>
              <w:t>O</w:t>
            </w:r>
          </w:p>
        </w:tc>
      </w:tr>
      <w:tr w:rsidR="0090062E" w:rsidRPr="005A3A09" w14:paraId="4DF0CE04"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0DA6B5E7" w14:textId="77777777" w:rsidR="0090062E" w:rsidRPr="005A3A09" w:rsidRDefault="0090062E" w:rsidP="00B551E9">
            <w:pPr>
              <w:pStyle w:val="dka"/>
              <w:jc w:val="center"/>
              <w:rPr>
                <w:color w:val="auto"/>
                <w:sz w:val="22"/>
              </w:rPr>
            </w:pPr>
            <w:r w:rsidRPr="005A3A09">
              <w:rPr>
                <w:color w:val="auto"/>
                <w:sz w:val="22"/>
              </w:rPr>
              <w:t>18 01 08</w:t>
            </w:r>
          </w:p>
        </w:tc>
        <w:tc>
          <w:tcPr>
            <w:tcW w:w="5953" w:type="dxa"/>
            <w:tcBorders>
              <w:top w:val="single" w:sz="6" w:space="0" w:color="000000"/>
              <w:left w:val="single" w:sz="6" w:space="0" w:color="000000"/>
              <w:bottom w:val="single" w:sz="6" w:space="0" w:color="000000"/>
              <w:right w:val="single" w:sz="6" w:space="0" w:color="000000"/>
            </w:tcBorders>
            <w:hideMark/>
          </w:tcPr>
          <w:p w14:paraId="4F9D1072" w14:textId="77777777" w:rsidR="0090062E" w:rsidRPr="005A3A09" w:rsidRDefault="0090062E" w:rsidP="00B551E9">
            <w:pPr>
              <w:pStyle w:val="dka"/>
              <w:rPr>
                <w:color w:val="auto"/>
                <w:sz w:val="22"/>
              </w:rPr>
            </w:pPr>
            <w:r w:rsidRPr="005A3A09">
              <w:rPr>
                <w:color w:val="auto"/>
                <w:sz w:val="22"/>
              </w:rPr>
              <w:t>Nepoužitelná cytostatika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578CC1B9" w14:textId="77777777" w:rsidR="0090062E" w:rsidRPr="005A3A09" w:rsidRDefault="0090062E" w:rsidP="00B551E9">
            <w:pPr>
              <w:pStyle w:val="dka"/>
              <w:jc w:val="center"/>
              <w:rPr>
                <w:color w:val="auto"/>
                <w:sz w:val="22"/>
              </w:rPr>
            </w:pPr>
            <w:r w:rsidRPr="005A3A09">
              <w:rPr>
                <w:color w:val="auto"/>
                <w:sz w:val="22"/>
              </w:rPr>
              <w:t>N</w:t>
            </w:r>
          </w:p>
        </w:tc>
      </w:tr>
      <w:tr w:rsidR="0090062E" w:rsidRPr="005A3A09" w14:paraId="1B796018" w14:textId="77777777" w:rsidTr="00B551E9">
        <w:tc>
          <w:tcPr>
            <w:tcW w:w="1418" w:type="dxa"/>
            <w:tcBorders>
              <w:top w:val="single" w:sz="6" w:space="0" w:color="000000"/>
              <w:left w:val="single" w:sz="6" w:space="0" w:color="000000"/>
              <w:bottom w:val="single" w:sz="6" w:space="0" w:color="000000"/>
              <w:right w:val="single" w:sz="6" w:space="0" w:color="000000"/>
            </w:tcBorders>
            <w:vAlign w:val="center"/>
            <w:hideMark/>
          </w:tcPr>
          <w:p w14:paraId="2A1C5A4D" w14:textId="77777777" w:rsidR="0090062E" w:rsidRPr="005A3A09" w:rsidRDefault="0090062E" w:rsidP="00B551E9">
            <w:pPr>
              <w:pStyle w:val="dka"/>
              <w:jc w:val="center"/>
              <w:rPr>
                <w:color w:val="auto"/>
                <w:sz w:val="22"/>
              </w:rPr>
            </w:pPr>
            <w:r w:rsidRPr="005A3A09">
              <w:rPr>
                <w:color w:val="auto"/>
                <w:sz w:val="22"/>
              </w:rPr>
              <w:t>18 01 09</w:t>
            </w:r>
          </w:p>
        </w:tc>
        <w:tc>
          <w:tcPr>
            <w:tcW w:w="5953" w:type="dxa"/>
            <w:tcBorders>
              <w:top w:val="single" w:sz="6" w:space="0" w:color="000000"/>
              <w:left w:val="single" w:sz="6" w:space="0" w:color="000000"/>
              <w:bottom w:val="single" w:sz="6" w:space="0" w:color="000000"/>
              <w:right w:val="single" w:sz="6" w:space="0" w:color="000000"/>
            </w:tcBorders>
            <w:hideMark/>
          </w:tcPr>
          <w:p w14:paraId="1CC11690" w14:textId="77777777" w:rsidR="0090062E" w:rsidRPr="005A3A09" w:rsidRDefault="0090062E" w:rsidP="00B551E9">
            <w:pPr>
              <w:pStyle w:val="dka"/>
              <w:rPr>
                <w:color w:val="auto"/>
                <w:sz w:val="22"/>
              </w:rPr>
            </w:pPr>
            <w:r w:rsidRPr="005A3A09">
              <w:rPr>
                <w:color w:val="auto"/>
                <w:sz w:val="22"/>
              </w:rPr>
              <w:t>Jiná léčiva neuvedená pod číslem 18 01 08</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68B5CF1" w14:textId="77777777" w:rsidR="0090062E" w:rsidRPr="005A3A09" w:rsidRDefault="0090062E" w:rsidP="00B551E9">
            <w:pPr>
              <w:pStyle w:val="dka"/>
              <w:jc w:val="center"/>
              <w:rPr>
                <w:color w:val="auto"/>
                <w:sz w:val="22"/>
              </w:rPr>
            </w:pPr>
            <w:r w:rsidRPr="005A3A09">
              <w:rPr>
                <w:color w:val="auto"/>
                <w:sz w:val="22"/>
              </w:rPr>
              <w:t>O</w:t>
            </w:r>
          </w:p>
        </w:tc>
      </w:tr>
    </w:tbl>
    <w:p w14:paraId="1A684AB1" w14:textId="77777777" w:rsidR="0090062E" w:rsidRPr="005A3A09" w:rsidRDefault="0090062E" w:rsidP="0090062E">
      <w:pPr>
        <w:pStyle w:val="StylPed6b"/>
        <w:rPr>
          <w:rFonts w:ascii="Garamond" w:hAnsi="Garamond"/>
          <w:szCs w:val="20"/>
        </w:rPr>
      </w:pPr>
      <w:r w:rsidRPr="005A3A09">
        <w:rPr>
          <w:rStyle w:val="Znakapoznpodarou"/>
        </w:rPr>
        <w:footnoteRef/>
      </w:r>
      <w:r w:rsidRPr="005A3A09">
        <w:t xml:space="preserve"> </w:t>
      </w:r>
      <w:proofErr w:type="gramStart"/>
      <w:r w:rsidRPr="005A3A09">
        <w:t>O - ostatní</w:t>
      </w:r>
      <w:proofErr w:type="gramEnd"/>
      <w:r w:rsidRPr="005A3A09">
        <w:t xml:space="preserve"> odpad, N - nebezpečný odpad</w:t>
      </w:r>
    </w:p>
    <w:p w14:paraId="2E063734" w14:textId="77777777" w:rsidR="0090062E" w:rsidRPr="005A3A09" w:rsidRDefault="0090062E" w:rsidP="0090062E">
      <w:pPr>
        <w:pStyle w:val="StylPed6b"/>
      </w:pPr>
      <w:r w:rsidRPr="005A3A09">
        <w:t>Vést podrobnosti o nakládání s odpadem s charakteristikou aktuálního stavu odpadového hospodářství původce odpadu, která obsahuje údaje o druhu a množství za určené období, je povinností provozovatele areálu. Původce odpadu může část svého odpadu dát dále na zhodnocení např. recyklaci.</w:t>
      </w:r>
    </w:p>
    <w:p w14:paraId="3F8083A2" w14:textId="03DF5450" w:rsidR="0090062E" w:rsidRPr="005A3A09" w:rsidRDefault="0090062E" w:rsidP="0090062E">
      <w:pPr>
        <w:pStyle w:val="StylPed6b"/>
      </w:pPr>
      <w:r w:rsidRPr="005A3A09">
        <w:t>Přesný popis druhů produkovaných odpadů a jejich množství bude specifikován při evidenci během provozu zařízení a bude rovněž uveden v provozním řádu odpadového hospodářství. Odpady z provozu objektu se budou shromažďovat ve skladových částech odděleně podle druhů a budou odváženy k využití nebo odstranění odborně způsobilou osobou do zařízení k </w:t>
      </w:r>
      <w:r w:rsidR="00B551E9" w:rsidRPr="005A3A09">
        <w:t>t</w:t>
      </w:r>
      <w:r w:rsidRPr="005A3A09">
        <w:t>omu určených. Interval odvozu odpadu bude podle potřeby původce odpadu. Komunální odpad bude odvážený v pravidelných intervalech. Lze předpokládat, že bude využit centrální svoz odpadů z areálu jednou specializovanou</w:t>
      </w:r>
      <w:r w:rsidR="00B551E9" w:rsidRPr="005A3A09">
        <w:t xml:space="preserve"> </w:t>
      </w:r>
      <w:r w:rsidRPr="005A3A09">
        <w:t>firmou</w:t>
      </w:r>
      <w:r w:rsidR="00B551E9" w:rsidRPr="005A3A09">
        <w:t>,</w:t>
      </w:r>
      <w:r w:rsidRPr="005A3A09">
        <w:t xml:space="preserve"> se kterou správce objektu uzavře smlouvu o odstraňování odpadu.</w:t>
      </w:r>
    </w:p>
    <w:p w14:paraId="4046AB1A" w14:textId="77777777" w:rsidR="0090062E" w:rsidRPr="005A3A09" w:rsidRDefault="0090062E" w:rsidP="0090062E">
      <w:pPr>
        <w:spacing w:before="60"/>
        <w:jc w:val="both"/>
      </w:pPr>
    </w:p>
    <w:p w14:paraId="721EE8B2" w14:textId="77777777" w:rsidR="0090062E" w:rsidRPr="005A3A09" w:rsidRDefault="0090062E" w:rsidP="0090062E">
      <w:pPr>
        <w:jc w:val="both"/>
        <w:rPr>
          <w:b/>
        </w:rPr>
      </w:pPr>
      <w:r w:rsidRPr="005A3A09">
        <w:rPr>
          <w:b/>
        </w:rPr>
        <w:t>Půda</w:t>
      </w:r>
    </w:p>
    <w:p w14:paraId="26D1F638" w14:textId="77777777" w:rsidR="0090062E" w:rsidRPr="005A3A09" w:rsidRDefault="0090062E" w:rsidP="0090062E">
      <w:pPr>
        <w:jc w:val="both"/>
      </w:pPr>
      <w:r w:rsidRPr="005A3A09">
        <w:t>Stavbou nebude dotčen zemědělský půdní fond ani půda určená k plnění funkce lesa.</w:t>
      </w:r>
    </w:p>
    <w:p w14:paraId="73716A80" w14:textId="056E84F9" w:rsidR="00C540C8" w:rsidRPr="00C540C8" w:rsidRDefault="00B551E9" w:rsidP="00C540C8">
      <w:pPr>
        <w:pStyle w:val="Odstavecseseznamem"/>
        <w:keepNext/>
        <w:numPr>
          <w:ilvl w:val="2"/>
          <w:numId w:val="12"/>
        </w:numPr>
        <w:spacing w:before="240" w:after="120"/>
        <w:jc w:val="both"/>
        <w:outlineLvl w:val="1"/>
        <w:rPr>
          <w:b/>
          <w:bCs/>
          <w:iCs/>
        </w:rPr>
      </w:pPr>
      <w:bookmarkStart w:id="168" w:name="_Toc65523857"/>
      <w:r w:rsidRPr="005A3A09">
        <w:rPr>
          <w:b/>
          <w:bCs/>
          <w:iCs/>
        </w:rPr>
        <w:t xml:space="preserve">vliv na přírodu a </w:t>
      </w:r>
      <w:proofErr w:type="gramStart"/>
      <w:r w:rsidRPr="005A3A09">
        <w:rPr>
          <w:b/>
          <w:bCs/>
          <w:iCs/>
        </w:rPr>
        <w:t>krajinu - ochrana</w:t>
      </w:r>
      <w:proofErr w:type="gramEnd"/>
      <w:r w:rsidRPr="005A3A09">
        <w:rPr>
          <w:b/>
          <w:bCs/>
          <w:iCs/>
        </w:rPr>
        <w:t xml:space="preserve"> dřevin, ochrana památných stromů, ochrana rostlin a živočichů, zachování ekologických funkcí a vazeb v krajině apod</w:t>
      </w:r>
      <w:bookmarkEnd w:id="168"/>
      <w:r w:rsidR="00C540C8">
        <w:rPr>
          <w:b/>
          <w:bCs/>
          <w:iCs/>
        </w:rPr>
        <w:t>.</w:t>
      </w:r>
    </w:p>
    <w:p w14:paraId="0CD16412" w14:textId="77777777" w:rsidR="00B551E9" w:rsidRPr="005A3A09" w:rsidRDefault="00B551E9" w:rsidP="00B551E9">
      <w:pPr>
        <w:jc w:val="both"/>
        <w:rPr>
          <w:b/>
        </w:rPr>
      </w:pPr>
      <w:r w:rsidRPr="005A3A09">
        <w:rPr>
          <w:b/>
        </w:rPr>
        <w:t xml:space="preserve">Ochrana dřevin </w:t>
      </w:r>
    </w:p>
    <w:p w14:paraId="7F52171A" w14:textId="16060B7E" w:rsidR="00B551E9" w:rsidRDefault="00B551E9" w:rsidP="00B551E9">
      <w:pPr>
        <w:jc w:val="both"/>
        <w:rPr>
          <w:bCs/>
        </w:rPr>
      </w:pPr>
      <w:r w:rsidRPr="005A3A09">
        <w:rPr>
          <w:bCs/>
        </w:rPr>
        <w:t xml:space="preserve">Ochrana dřevin bude při stavbě zajištěna v souladu s ČSN 839061. </w:t>
      </w:r>
    </w:p>
    <w:p w14:paraId="00F3A496" w14:textId="267D788E" w:rsidR="00C540C8" w:rsidRDefault="00C540C8" w:rsidP="00B551E9">
      <w:pPr>
        <w:jc w:val="both"/>
        <w:rPr>
          <w:bCs/>
        </w:rPr>
      </w:pPr>
    </w:p>
    <w:p w14:paraId="3686B98A" w14:textId="6988AC13" w:rsidR="00C540C8" w:rsidRDefault="00C540C8" w:rsidP="00B551E9">
      <w:pPr>
        <w:jc w:val="both"/>
        <w:rPr>
          <w:bCs/>
        </w:rPr>
      </w:pPr>
    </w:p>
    <w:p w14:paraId="3B3E3B41" w14:textId="77777777" w:rsidR="00C540C8" w:rsidRPr="005A3A09" w:rsidRDefault="00C540C8" w:rsidP="00B551E9">
      <w:pPr>
        <w:jc w:val="both"/>
        <w:rPr>
          <w:bCs/>
        </w:rPr>
      </w:pPr>
    </w:p>
    <w:p w14:paraId="5080A61E" w14:textId="77777777" w:rsidR="00B551E9" w:rsidRPr="005A3A09" w:rsidRDefault="00B551E9" w:rsidP="00B551E9">
      <w:pPr>
        <w:jc w:val="both"/>
        <w:rPr>
          <w:b/>
        </w:rPr>
      </w:pPr>
    </w:p>
    <w:p w14:paraId="2A4C195E" w14:textId="4EA95076" w:rsidR="00B551E9" w:rsidRPr="005A3A09" w:rsidRDefault="00B551E9" w:rsidP="00B551E9">
      <w:pPr>
        <w:jc w:val="both"/>
        <w:rPr>
          <w:b/>
        </w:rPr>
      </w:pPr>
      <w:r w:rsidRPr="005A3A09">
        <w:rPr>
          <w:b/>
        </w:rPr>
        <w:lastRenderedPageBreak/>
        <w:t>Územní systémy ekologické stability</w:t>
      </w:r>
    </w:p>
    <w:p w14:paraId="0B757041" w14:textId="77777777" w:rsidR="00B551E9" w:rsidRPr="005A3A09" w:rsidRDefault="00B551E9" w:rsidP="00B551E9">
      <w:pPr>
        <w:jc w:val="both"/>
        <w:rPr>
          <w:bCs/>
        </w:rPr>
      </w:pPr>
      <w:r w:rsidRPr="005A3A09">
        <w:rPr>
          <w:bCs/>
        </w:rPr>
        <w:t xml:space="preserve">Pozemek určený pro výstavbu záměru není součástí Územního systému ekologické stability (ÚSES). Zájmovým územím neprobíhá žádný biokoridor a rovněž se zde nenachází žádné biocentrum nadregionální, regionální ani lokální úrovně. </w:t>
      </w:r>
    </w:p>
    <w:p w14:paraId="0ED11E6B" w14:textId="77777777" w:rsidR="00B551E9" w:rsidRPr="005A3A09" w:rsidRDefault="00B551E9" w:rsidP="00B551E9">
      <w:pPr>
        <w:jc w:val="both"/>
        <w:rPr>
          <w:b/>
        </w:rPr>
      </w:pPr>
    </w:p>
    <w:p w14:paraId="5FB11C8D" w14:textId="7271B246" w:rsidR="00B551E9" w:rsidRPr="005A3A09" w:rsidRDefault="00B551E9" w:rsidP="00B551E9">
      <w:pPr>
        <w:jc w:val="both"/>
        <w:rPr>
          <w:b/>
        </w:rPr>
      </w:pPr>
      <w:r w:rsidRPr="005A3A09">
        <w:rPr>
          <w:b/>
        </w:rPr>
        <w:t>Chráněná území</w:t>
      </w:r>
    </w:p>
    <w:p w14:paraId="1AA53412" w14:textId="77777777" w:rsidR="00142600" w:rsidRPr="005A3A09" w:rsidRDefault="00B551E9" w:rsidP="00B551E9">
      <w:pPr>
        <w:jc w:val="both"/>
        <w:rPr>
          <w:bCs/>
        </w:rPr>
      </w:pPr>
      <w:r w:rsidRPr="005A3A09">
        <w:rPr>
          <w:bCs/>
        </w:rPr>
        <w:t xml:space="preserve">Lokalita záměru nespadá do zvláště chráněného území (ZCHÚ) podle zákona č. 114/1992 Sb., o ochraně přírody a krajiny, v platném znění, a ZCHÚ ani přírodní parky se zde nenacházejí. </w:t>
      </w:r>
    </w:p>
    <w:p w14:paraId="69BAB7EA" w14:textId="77777777" w:rsidR="00142600" w:rsidRPr="005A3A09" w:rsidRDefault="00142600" w:rsidP="00B551E9">
      <w:pPr>
        <w:jc w:val="both"/>
        <w:rPr>
          <w:bCs/>
        </w:rPr>
      </w:pPr>
    </w:p>
    <w:p w14:paraId="209D507B" w14:textId="77777777" w:rsidR="00142600" w:rsidRPr="005A3A09" w:rsidRDefault="00B551E9" w:rsidP="00B551E9">
      <w:pPr>
        <w:jc w:val="both"/>
        <w:rPr>
          <w:b/>
        </w:rPr>
      </w:pPr>
      <w:r w:rsidRPr="005A3A09">
        <w:rPr>
          <w:b/>
        </w:rPr>
        <w:t>Významné krajinné prvky</w:t>
      </w:r>
    </w:p>
    <w:p w14:paraId="072FAA5B" w14:textId="77777777" w:rsidR="00142600" w:rsidRPr="005A3A09" w:rsidRDefault="00B551E9" w:rsidP="00B551E9">
      <w:pPr>
        <w:jc w:val="both"/>
        <w:rPr>
          <w:bCs/>
        </w:rPr>
      </w:pPr>
      <w:r w:rsidRPr="005A3A09">
        <w:rPr>
          <w:bCs/>
        </w:rPr>
        <w:t xml:space="preserve">Ve smyslu uvedeného zákona je významný krajinný prvek ekologicky, geomorfologicky nebo esteticky hodnotná část krajiny, utvářející její vzhled nebo přispívající k udržení její stability. Významnými prvky ze zákona jsou rašeliniště, lesy, vodní toky, rybníky, jezera, údolní nivy a ty části krajiny, které zaregistruje orgán ochrany přírody. Zájmové území nezahrnuje registrovaný významný krajinný prvek ani prvek vymezený dle zák.č.114/1992 </w:t>
      </w:r>
      <w:proofErr w:type="spellStart"/>
      <w:proofErr w:type="gramStart"/>
      <w:r w:rsidRPr="005A3A09">
        <w:rPr>
          <w:bCs/>
        </w:rPr>
        <w:t>Sb.v</w:t>
      </w:r>
      <w:proofErr w:type="spellEnd"/>
      <w:proofErr w:type="gramEnd"/>
      <w:r w:rsidRPr="005A3A09">
        <w:rPr>
          <w:bCs/>
        </w:rPr>
        <w:t xml:space="preserve"> platném znění.</w:t>
      </w:r>
    </w:p>
    <w:p w14:paraId="4E358B01" w14:textId="4E25475D" w:rsidR="00B551E9" w:rsidRPr="005A3A09" w:rsidRDefault="00B551E9" w:rsidP="00B551E9">
      <w:pPr>
        <w:jc w:val="both"/>
        <w:rPr>
          <w:bCs/>
        </w:rPr>
      </w:pPr>
      <w:r w:rsidRPr="005A3A09">
        <w:rPr>
          <w:bCs/>
        </w:rPr>
        <w:t xml:space="preserve"> </w:t>
      </w:r>
    </w:p>
    <w:p w14:paraId="00E9E5E7" w14:textId="77777777" w:rsidR="00B551E9" w:rsidRPr="005A3A09" w:rsidRDefault="00B551E9" w:rsidP="00B551E9">
      <w:pPr>
        <w:jc w:val="both"/>
        <w:rPr>
          <w:b/>
        </w:rPr>
      </w:pPr>
      <w:r w:rsidRPr="005A3A09">
        <w:rPr>
          <w:b/>
        </w:rPr>
        <w:t xml:space="preserve">Ochranná pásma zdrojů vody </w:t>
      </w:r>
    </w:p>
    <w:p w14:paraId="0A0E52CB" w14:textId="5434421C" w:rsidR="00142600" w:rsidRPr="005A3A09" w:rsidRDefault="00B551E9" w:rsidP="00B551E9">
      <w:pPr>
        <w:jc w:val="both"/>
        <w:rPr>
          <w:bCs/>
        </w:rPr>
      </w:pPr>
      <w:r w:rsidRPr="005A3A09">
        <w:rPr>
          <w:bCs/>
        </w:rPr>
        <w:t>Zájmové území nesouvisí s žádným ochranným pásmem zdrojů vody.</w:t>
      </w:r>
    </w:p>
    <w:p w14:paraId="092CFE56" w14:textId="0065F43F" w:rsidR="00142600" w:rsidRPr="005A3A09" w:rsidRDefault="00142600" w:rsidP="00142600">
      <w:pPr>
        <w:pStyle w:val="Odstavecseseznamem"/>
        <w:keepNext/>
        <w:numPr>
          <w:ilvl w:val="2"/>
          <w:numId w:val="12"/>
        </w:numPr>
        <w:spacing w:before="240" w:after="120"/>
        <w:jc w:val="both"/>
        <w:outlineLvl w:val="1"/>
        <w:rPr>
          <w:b/>
          <w:bCs/>
          <w:iCs/>
        </w:rPr>
      </w:pPr>
      <w:bookmarkStart w:id="169" w:name="_Toc65523858"/>
      <w:r w:rsidRPr="005A3A09">
        <w:rPr>
          <w:b/>
          <w:bCs/>
          <w:iCs/>
        </w:rPr>
        <w:t>vliv na soustavu chráněných území Natura 2000</w:t>
      </w:r>
      <w:bookmarkEnd w:id="169"/>
    </w:p>
    <w:p w14:paraId="6257CC7B" w14:textId="4F19FDED" w:rsidR="00142600" w:rsidRPr="005A3A09" w:rsidRDefault="00142600" w:rsidP="00B551E9">
      <w:pPr>
        <w:jc w:val="both"/>
        <w:rPr>
          <w:bCs/>
        </w:rPr>
      </w:pPr>
      <w:r w:rsidRPr="005A3A09">
        <w:rPr>
          <w:bCs/>
        </w:rPr>
        <w:t>Předmětné území není situováno ani neleží v blízkosti lokality, která by byla zařazena do programu Natura 2000 jako významná ptačí lokalita nebo evropsky významná lokalita.</w:t>
      </w:r>
    </w:p>
    <w:p w14:paraId="7C469D53" w14:textId="77777777" w:rsidR="00142600" w:rsidRPr="005A3A09" w:rsidRDefault="00142600" w:rsidP="00142600">
      <w:pPr>
        <w:pStyle w:val="Odstavecseseznamem"/>
        <w:keepNext/>
        <w:numPr>
          <w:ilvl w:val="2"/>
          <w:numId w:val="12"/>
        </w:numPr>
        <w:spacing w:before="240" w:after="120"/>
        <w:jc w:val="both"/>
        <w:outlineLvl w:val="1"/>
        <w:rPr>
          <w:b/>
          <w:bCs/>
          <w:iCs/>
        </w:rPr>
      </w:pPr>
      <w:bookmarkStart w:id="170" w:name="_Toc65523859"/>
      <w:r w:rsidRPr="005A3A09">
        <w:rPr>
          <w:b/>
          <w:bCs/>
          <w:iCs/>
        </w:rPr>
        <w:t>způsob zohlednění podmínek závazného stanoviska posouzení vlivu záměru na životní prostředí, je-li podkladem</w:t>
      </w:r>
      <w:bookmarkEnd w:id="170"/>
    </w:p>
    <w:p w14:paraId="2AFD2E5D" w14:textId="3C989B91" w:rsidR="00142600" w:rsidRPr="005A3A09" w:rsidRDefault="00142600" w:rsidP="00142600">
      <w:pPr>
        <w:jc w:val="both"/>
        <w:rPr>
          <w:bCs/>
        </w:rPr>
      </w:pPr>
      <w:r w:rsidRPr="005A3A09">
        <w:rPr>
          <w:bCs/>
        </w:rPr>
        <w:t>V souvislosti s navrženými stavebními úpravami a úpravě provozu nedojde ke změně způsobu vytápění objektu, likvidace splaškových a dešťových vod, odpadů a zásobování objektu elektrickou energií. Stavba nepodléhá zjišťovacímu řízení z hlediska zákona č. 100/2001 Sb., o posuzování vlivů na životní prostředí a o změně souvisejících zákon, ve znění pozdějších předpisů.</w:t>
      </w:r>
    </w:p>
    <w:p w14:paraId="0F5077EA" w14:textId="77CF3408" w:rsidR="00142600" w:rsidRPr="005A3A09" w:rsidRDefault="00142600" w:rsidP="00142600">
      <w:pPr>
        <w:pStyle w:val="Odstavecseseznamem"/>
        <w:keepNext/>
        <w:numPr>
          <w:ilvl w:val="2"/>
          <w:numId w:val="12"/>
        </w:numPr>
        <w:spacing w:before="240" w:after="120"/>
        <w:jc w:val="both"/>
        <w:outlineLvl w:val="1"/>
        <w:rPr>
          <w:b/>
          <w:bCs/>
          <w:iCs/>
        </w:rPr>
      </w:pPr>
      <w:bookmarkStart w:id="171" w:name="_Toc65523860"/>
      <w:r w:rsidRPr="005A3A09">
        <w:rPr>
          <w:b/>
          <w:bCs/>
          <w:iCs/>
        </w:rPr>
        <w:t>v případě záměrů spadajících do režimu zákona o integrované prevenci základní parametry způsobu naplnění závěrů o nejlepších dostupných technikách nebo integrované povolení, bylo-li vydáno</w:t>
      </w:r>
      <w:bookmarkEnd w:id="171"/>
    </w:p>
    <w:p w14:paraId="389024FF" w14:textId="320C45C5" w:rsidR="00142600" w:rsidRPr="005A3A09" w:rsidRDefault="00142600" w:rsidP="00142600">
      <w:pPr>
        <w:jc w:val="both"/>
        <w:rPr>
          <w:bCs/>
        </w:rPr>
      </w:pPr>
      <w:r w:rsidRPr="005A3A09">
        <w:rPr>
          <w:bCs/>
        </w:rPr>
        <w:t>Stavba nespadá do režimu zákona o integrované prevenci.</w:t>
      </w:r>
    </w:p>
    <w:p w14:paraId="42337DD4" w14:textId="4496D9E1" w:rsidR="00142600" w:rsidRPr="005A3A09" w:rsidRDefault="00142600" w:rsidP="00142600">
      <w:pPr>
        <w:pStyle w:val="Odstavecseseznamem"/>
        <w:keepNext/>
        <w:numPr>
          <w:ilvl w:val="2"/>
          <w:numId w:val="12"/>
        </w:numPr>
        <w:spacing w:before="240" w:after="120"/>
        <w:jc w:val="both"/>
        <w:outlineLvl w:val="1"/>
        <w:rPr>
          <w:b/>
          <w:bCs/>
          <w:iCs/>
        </w:rPr>
      </w:pPr>
      <w:bookmarkStart w:id="172" w:name="_Toc65523861"/>
      <w:r w:rsidRPr="005A3A09">
        <w:rPr>
          <w:b/>
          <w:bCs/>
          <w:iCs/>
        </w:rPr>
        <w:t>navrhovaná ochranná a bezpečnostní pásma, rozsah omezení a podmínky ochrany podle jiných právních předpisů.</w:t>
      </w:r>
      <w:bookmarkEnd w:id="172"/>
    </w:p>
    <w:p w14:paraId="0F23F51E" w14:textId="681CB17A" w:rsidR="00142600" w:rsidRDefault="00142600" w:rsidP="00142600">
      <w:pPr>
        <w:jc w:val="both"/>
        <w:rPr>
          <w:bCs/>
        </w:rPr>
      </w:pPr>
      <w:r w:rsidRPr="005A3A09">
        <w:rPr>
          <w:bCs/>
        </w:rPr>
        <w:t>Nová bezpečnostní ani ochranná pásma nejsou navrhovaná.</w:t>
      </w:r>
    </w:p>
    <w:p w14:paraId="2FD19320" w14:textId="77777777" w:rsidR="00C540C8" w:rsidRPr="005A3A09" w:rsidRDefault="00C540C8" w:rsidP="00142600">
      <w:pPr>
        <w:jc w:val="both"/>
        <w:rPr>
          <w:bCs/>
        </w:rPr>
      </w:pPr>
    </w:p>
    <w:p w14:paraId="35FFD146" w14:textId="33879BE0" w:rsidR="00142600" w:rsidRPr="005A3A09" w:rsidRDefault="00142600" w:rsidP="0069745C">
      <w:pPr>
        <w:pStyle w:val="Nadpis1"/>
      </w:pPr>
      <w:bookmarkStart w:id="173" w:name="_Toc65523862"/>
      <w:r w:rsidRPr="005A3A09">
        <w:t>Ochrana obyvatelstva</w:t>
      </w:r>
      <w:bookmarkEnd w:id="173"/>
    </w:p>
    <w:p w14:paraId="3308E4AD" w14:textId="77777777" w:rsidR="00142600" w:rsidRPr="005A3A09" w:rsidRDefault="00142600" w:rsidP="00142600">
      <w:pPr>
        <w:jc w:val="both"/>
        <w:rPr>
          <w:b/>
          <w:bCs/>
          <w:iCs/>
        </w:rPr>
      </w:pPr>
      <w:r w:rsidRPr="005A3A09">
        <w:rPr>
          <w:b/>
          <w:bCs/>
          <w:iCs/>
        </w:rPr>
        <w:t xml:space="preserve">Splnění základních požadavků z hlediska plnění úkolů ochrany obyvatelstva. </w:t>
      </w:r>
    </w:p>
    <w:p w14:paraId="77ED43BC" w14:textId="2F5DB7C3" w:rsidR="00142600" w:rsidRPr="005A3A09" w:rsidRDefault="00142600" w:rsidP="00142600">
      <w:pPr>
        <w:jc w:val="both"/>
        <w:rPr>
          <w:bCs/>
        </w:rPr>
      </w:pPr>
      <w:r w:rsidRPr="005A3A09">
        <w:rPr>
          <w:bCs/>
        </w:rPr>
        <w:t>Stavba není určena k plnění funkce ochrany obyvatelstva.</w:t>
      </w:r>
    </w:p>
    <w:p w14:paraId="2FD787AB" w14:textId="30D125B3" w:rsidR="0069745C" w:rsidRPr="005A3A09" w:rsidRDefault="0069745C" w:rsidP="0069745C">
      <w:pPr>
        <w:pStyle w:val="Nadpis1"/>
      </w:pPr>
      <w:bookmarkStart w:id="174" w:name="_Toc65523863"/>
      <w:r w:rsidRPr="005A3A09">
        <w:lastRenderedPageBreak/>
        <w:t xml:space="preserve">Zásady organizace </w:t>
      </w:r>
      <w:proofErr w:type="gramStart"/>
      <w:r w:rsidRPr="005A3A09">
        <w:t>výstavby</w:t>
      </w:r>
      <w:r w:rsidR="00A40576" w:rsidRPr="005A3A09">
        <w:t xml:space="preserve"> </w:t>
      </w:r>
      <w:r w:rsidR="00CC6493" w:rsidRPr="005A3A09">
        <w:t>- POV</w:t>
      </w:r>
      <w:bookmarkEnd w:id="174"/>
      <w:proofErr w:type="gramEnd"/>
    </w:p>
    <w:p w14:paraId="2D38195F" w14:textId="70B11741" w:rsidR="0069745C" w:rsidRPr="005A3A09" w:rsidRDefault="0069745C" w:rsidP="0069745C">
      <w:pPr>
        <w:pStyle w:val="Odstavecseseznamem"/>
        <w:keepNext/>
        <w:numPr>
          <w:ilvl w:val="2"/>
          <w:numId w:val="12"/>
        </w:numPr>
        <w:spacing w:before="240" w:after="120"/>
        <w:jc w:val="both"/>
        <w:outlineLvl w:val="1"/>
        <w:rPr>
          <w:bCs/>
        </w:rPr>
      </w:pPr>
      <w:bookmarkStart w:id="175" w:name="_Toc65523864"/>
      <w:r w:rsidRPr="005A3A09">
        <w:rPr>
          <w:b/>
          <w:bCs/>
          <w:iCs/>
        </w:rPr>
        <w:t>potřeby a spotřeby rozhodujících médií a hmot, jejich zajištění</w:t>
      </w:r>
      <w:bookmarkEnd w:id="175"/>
    </w:p>
    <w:p w14:paraId="03D4425E" w14:textId="76DD9207" w:rsidR="0069745C" w:rsidRPr="005A3A09" w:rsidRDefault="0069745C" w:rsidP="0069745C">
      <w:pPr>
        <w:jc w:val="both"/>
        <w:rPr>
          <w:b/>
        </w:rPr>
      </w:pPr>
      <w:r w:rsidRPr="005A3A09">
        <w:rPr>
          <w:b/>
        </w:rPr>
        <w:t>Voda</w:t>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p>
    <w:p w14:paraId="0102CAE5" w14:textId="77777777" w:rsidR="0069745C" w:rsidRPr="005A3A09" w:rsidRDefault="0069745C" w:rsidP="0069745C">
      <w:pPr>
        <w:jc w:val="both"/>
        <w:rPr>
          <w:color w:val="FF0000"/>
        </w:rPr>
      </w:pPr>
      <w:r w:rsidRPr="005A3A09">
        <w:t>Voda pro stavbu může být odebírána z cisterny nebo ze stávajícího rozvodu vody. Spotřeba bude měřena staveništním vodoměrem.</w:t>
      </w:r>
      <w:r w:rsidRPr="005A3A09">
        <w:rPr>
          <w:color w:val="FF0000"/>
        </w:rPr>
        <w:t xml:space="preserve"> </w:t>
      </w:r>
    </w:p>
    <w:p w14:paraId="632E7640" w14:textId="77777777" w:rsidR="0069745C" w:rsidRPr="005A3A09" w:rsidRDefault="0069745C" w:rsidP="0069745C">
      <w:pPr>
        <w:jc w:val="both"/>
        <w:rPr>
          <w:color w:val="FF0000"/>
        </w:rPr>
      </w:pPr>
    </w:p>
    <w:p w14:paraId="087B64E6" w14:textId="77777777" w:rsidR="0069745C" w:rsidRPr="005A3A09" w:rsidRDefault="0069745C" w:rsidP="0069745C">
      <w:pPr>
        <w:jc w:val="both"/>
        <w:rPr>
          <w:b/>
        </w:rPr>
      </w:pPr>
      <w:r w:rsidRPr="005A3A09">
        <w:rPr>
          <w:b/>
        </w:rPr>
        <w:t>Kanalizace</w:t>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r w:rsidRPr="005A3A09">
        <w:rPr>
          <w:b/>
        </w:rPr>
        <w:tab/>
      </w:r>
    </w:p>
    <w:p w14:paraId="00DA7CDD" w14:textId="77777777" w:rsidR="0069745C" w:rsidRPr="005A3A09" w:rsidRDefault="0069745C" w:rsidP="0069745C">
      <w:pPr>
        <w:jc w:val="both"/>
      </w:pPr>
      <w:r w:rsidRPr="005A3A09">
        <w:t>Pro likvidaci splaškových vod mohou být na stavbě osazeny mobilní WC. Samostatné odvodnění staveniště se </w:t>
      </w:r>
      <w:proofErr w:type="gramStart"/>
      <w:r w:rsidRPr="005A3A09">
        <w:t>nenavrhuje - nebudou</w:t>
      </w:r>
      <w:proofErr w:type="gramEnd"/>
      <w:r w:rsidRPr="005A3A09">
        <w:t xml:space="preserve"> vznikat dešťové vody v takovém rozsahu, který by to vyžadoval.</w:t>
      </w:r>
    </w:p>
    <w:p w14:paraId="58F4CB54" w14:textId="77777777" w:rsidR="0069745C" w:rsidRPr="005A3A09" w:rsidRDefault="0069745C" w:rsidP="0069745C">
      <w:pPr>
        <w:jc w:val="both"/>
        <w:rPr>
          <w:b/>
        </w:rPr>
      </w:pPr>
    </w:p>
    <w:p w14:paraId="42293354" w14:textId="77777777" w:rsidR="0069745C" w:rsidRPr="005A3A09" w:rsidRDefault="0069745C" w:rsidP="0069745C">
      <w:pPr>
        <w:jc w:val="both"/>
        <w:rPr>
          <w:b/>
        </w:rPr>
      </w:pPr>
      <w:r w:rsidRPr="005A3A09">
        <w:rPr>
          <w:b/>
        </w:rPr>
        <w:t>Elektrická energie</w:t>
      </w:r>
    </w:p>
    <w:p w14:paraId="49D9969F" w14:textId="622BBD5B" w:rsidR="004A2EDA" w:rsidRPr="005A3A09" w:rsidRDefault="0069745C" w:rsidP="0069745C">
      <w:pPr>
        <w:jc w:val="both"/>
      </w:pPr>
      <w:r w:rsidRPr="005A3A09">
        <w:t>Napojení staveniště na elektrickou síť bude provedeno ze stávajících objektových rozvodů přes stavební rozvaděč a elektroměr.</w:t>
      </w:r>
    </w:p>
    <w:p w14:paraId="71D94EB4" w14:textId="77777777" w:rsidR="004A2EDA" w:rsidRPr="005A3A09" w:rsidRDefault="004A2EDA" w:rsidP="0069745C">
      <w:pPr>
        <w:jc w:val="both"/>
      </w:pPr>
    </w:p>
    <w:p w14:paraId="30DD2466" w14:textId="77777777" w:rsidR="0069745C" w:rsidRPr="005A3A09" w:rsidRDefault="0069745C" w:rsidP="0069745C">
      <w:pPr>
        <w:pStyle w:val="Zkladntext"/>
        <w:jc w:val="both"/>
        <w:rPr>
          <w:b/>
          <w:sz w:val="22"/>
        </w:rPr>
      </w:pPr>
      <w:r w:rsidRPr="005A3A09">
        <w:rPr>
          <w:b/>
          <w:sz w:val="22"/>
        </w:rPr>
        <w:t>Telefon  </w:t>
      </w:r>
    </w:p>
    <w:p w14:paraId="2ECA1A92" w14:textId="77777777" w:rsidR="0069745C" w:rsidRPr="005A3A09" w:rsidRDefault="0069745C" w:rsidP="0069745C">
      <w:pPr>
        <w:jc w:val="both"/>
      </w:pPr>
      <w:r w:rsidRPr="005A3A09">
        <w:t>Stavba bude řízena mobilními telefony, nepředpokládá se zřizování telefonní staveništní přípojky.</w:t>
      </w:r>
    </w:p>
    <w:p w14:paraId="1A6A31C0" w14:textId="77777777" w:rsidR="0069745C" w:rsidRPr="005A3A09" w:rsidRDefault="0069745C" w:rsidP="0069745C">
      <w:pPr>
        <w:jc w:val="both"/>
      </w:pPr>
    </w:p>
    <w:p w14:paraId="77035D00" w14:textId="77777777" w:rsidR="0069745C" w:rsidRPr="005A3A09" w:rsidRDefault="0069745C" w:rsidP="0069745C">
      <w:pPr>
        <w:jc w:val="both"/>
        <w:rPr>
          <w:b/>
        </w:rPr>
      </w:pPr>
      <w:r w:rsidRPr="005A3A09">
        <w:rPr>
          <w:b/>
        </w:rPr>
        <w:t>Zařízení staveniště</w:t>
      </w:r>
    </w:p>
    <w:p w14:paraId="66ED50C7" w14:textId="176CB49A" w:rsidR="00142600" w:rsidRPr="00832FE3" w:rsidRDefault="0069745C" w:rsidP="00832FE3">
      <w:pPr>
        <w:pStyle w:val="textzpravycharchar0"/>
        <w:rPr>
          <w:sz w:val="22"/>
        </w:rPr>
      </w:pPr>
      <w:r w:rsidRPr="005A3A09">
        <w:rPr>
          <w:sz w:val="22"/>
        </w:rPr>
        <w:t xml:space="preserve">Zařízení staveniště, skládkové a manipulační plochy se navrhuje umístit na pozemcích v majetku investora. </w:t>
      </w:r>
    </w:p>
    <w:p w14:paraId="550C14C6" w14:textId="59B62647" w:rsidR="0069745C" w:rsidRPr="005A3A09" w:rsidRDefault="0069745C" w:rsidP="009C767E">
      <w:pPr>
        <w:pStyle w:val="Odstavecseseznamem"/>
        <w:keepNext/>
        <w:numPr>
          <w:ilvl w:val="2"/>
          <w:numId w:val="12"/>
        </w:numPr>
        <w:spacing w:before="240" w:after="120"/>
        <w:jc w:val="both"/>
        <w:outlineLvl w:val="1"/>
        <w:rPr>
          <w:b/>
          <w:bCs/>
          <w:iCs/>
        </w:rPr>
      </w:pPr>
      <w:bookmarkStart w:id="176" w:name="_Toc65523865"/>
      <w:r w:rsidRPr="005A3A09">
        <w:rPr>
          <w:b/>
          <w:bCs/>
          <w:iCs/>
        </w:rPr>
        <w:t>odvodnění staveniště</w:t>
      </w:r>
      <w:bookmarkEnd w:id="176"/>
    </w:p>
    <w:p w14:paraId="3BE76ACD" w14:textId="7B3E6A9A" w:rsidR="0069745C" w:rsidRPr="005A3A09" w:rsidRDefault="0069745C" w:rsidP="0069745C">
      <w:pPr>
        <w:jc w:val="both"/>
        <w:rPr>
          <w:lang w:eastAsia="x-none"/>
        </w:rPr>
      </w:pPr>
      <w:r w:rsidRPr="005A3A09">
        <w:rPr>
          <w:lang w:eastAsia="x-none"/>
        </w:rPr>
        <w:t>Projektová dokumentace řeší stavební úpravy uvnitř části stávajícího objektu, přičemž stávající způsob likvidace dešťových vod se nemění. Odvodnění staveniště dokumentace neřeší.</w:t>
      </w:r>
    </w:p>
    <w:p w14:paraId="5E50AB22" w14:textId="2D52FBBF" w:rsidR="0069745C" w:rsidRPr="005A3A09" w:rsidRDefault="0069745C" w:rsidP="0069745C">
      <w:pPr>
        <w:pStyle w:val="Odstavecseseznamem"/>
        <w:keepNext/>
        <w:numPr>
          <w:ilvl w:val="2"/>
          <w:numId w:val="12"/>
        </w:numPr>
        <w:spacing w:before="240" w:after="120"/>
        <w:jc w:val="both"/>
        <w:outlineLvl w:val="1"/>
        <w:rPr>
          <w:b/>
          <w:bCs/>
          <w:iCs/>
        </w:rPr>
      </w:pPr>
      <w:bookmarkStart w:id="177" w:name="_Toc65523866"/>
      <w:r w:rsidRPr="005A3A09">
        <w:rPr>
          <w:b/>
          <w:bCs/>
          <w:iCs/>
        </w:rPr>
        <w:t>napojení staveniště na stávající dopravní a technickou infrastrukturu</w:t>
      </w:r>
      <w:bookmarkEnd w:id="177"/>
    </w:p>
    <w:p w14:paraId="4F20DB86" w14:textId="77777777" w:rsidR="0069745C" w:rsidRPr="005A3A09" w:rsidRDefault="0069745C" w:rsidP="0069745C">
      <w:pPr>
        <w:jc w:val="both"/>
        <w:rPr>
          <w:b/>
        </w:rPr>
      </w:pPr>
      <w:r w:rsidRPr="005A3A09">
        <w:rPr>
          <w:b/>
        </w:rPr>
        <w:t>Přístup na stavební pozemek po dobu výstavby</w:t>
      </w:r>
    </w:p>
    <w:p w14:paraId="63908BE7" w14:textId="2D2EAFE4" w:rsidR="0069745C" w:rsidRPr="005A3A09" w:rsidRDefault="0069745C" w:rsidP="009C767E">
      <w:pPr>
        <w:pStyle w:val="podpis-jmno0"/>
        <w:keepNext w:val="0"/>
        <w:spacing w:before="0" w:line="280" w:lineRule="atLeast"/>
        <w:ind w:firstLine="0"/>
        <w:rPr>
          <w:rFonts w:ascii="Arial" w:hAnsi="Arial" w:cs="Arial"/>
        </w:rPr>
      </w:pPr>
      <w:r w:rsidRPr="005A3A09">
        <w:rPr>
          <w:rFonts w:ascii="Arial" w:hAnsi="Arial" w:cs="Arial"/>
        </w:rPr>
        <w:t xml:space="preserve">Příjezd na staveniště po dobu výstavby bude zajištěn po veřejných komunikacích – ulice </w:t>
      </w:r>
      <w:r w:rsidR="009C767E" w:rsidRPr="005A3A09">
        <w:rPr>
          <w:rFonts w:ascii="Arial" w:hAnsi="Arial" w:cs="Arial"/>
        </w:rPr>
        <w:t xml:space="preserve">Tř. </w:t>
      </w:r>
      <w:r w:rsidRPr="005A3A09">
        <w:rPr>
          <w:rFonts w:ascii="Arial" w:hAnsi="Arial" w:cs="Arial"/>
        </w:rPr>
        <w:t>17.</w:t>
      </w:r>
      <w:proofErr w:type="gramStart"/>
      <w:r w:rsidRPr="005A3A09">
        <w:rPr>
          <w:rFonts w:ascii="Arial" w:hAnsi="Arial" w:cs="Arial"/>
        </w:rPr>
        <w:t>Listopadu</w:t>
      </w:r>
      <w:proofErr w:type="gramEnd"/>
      <w:r w:rsidR="009C767E" w:rsidRPr="005A3A09">
        <w:rPr>
          <w:rFonts w:ascii="Arial" w:hAnsi="Arial" w:cs="Arial"/>
        </w:rPr>
        <w:t xml:space="preserve">, </w:t>
      </w:r>
      <w:proofErr w:type="spellStart"/>
      <w:r w:rsidR="009C767E" w:rsidRPr="005A3A09">
        <w:rPr>
          <w:rFonts w:ascii="Arial" w:hAnsi="Arial" w:cs="Arial"/>
        </w:rPr>
        <w:t>Vydmuchov</w:t>
      </w:r>
      <w:proofErr w:type="spellEnd"/>
      <w:r w:rsidR="009C767E" w:rsidRPr="005A3A09">
        <w:rPr>
          <w:rFonts w:ascii="Arial" w:hAnsi="Arial" w:cs="Arial"/>
        </w:rPr>
        <w:t xml:space="preserve"> a Fryštátská.</w:t>
      </w:r>
      <w:r w:rsidRPr="005A3A09">
        <w:rPr>
          <w:rFonts w:ascii="Arial" w:hAnsi="Arial" w:cs="Arial"/>
        </w:rPr>
        <w:t xml:space="preserve"> </w:t>
      </w:r>
      <w:r w:rsidR="009C767E" w:rsidRPr="005A3A09">
        <w:rPr>
          <w:rFonts w:ascii="Arial" w:hAnsi="Arial" w:cs="Arial"/>
        </w:rPr>
        <w:t>D</w:t>
      </w:r>
      <w:r w:rsidRPr="005A3A09">
        <w:rPr>
          <w:rFonts w:ascii="Arial" w:hAnsi="Arial" w:cs="Arial"/>
        </w:rPr>
        <w:t>ále</w:t>
      </w:r>
      <w:r w:rsidR="009C767E" w:rsidRPr="005A3A09">
        <w:rPr>
          <w:rFonts w:ascii="Arial" w:hAnsi="Arial" w:cs="Arial"/>
        </w:rPr>
        <w:t xml:space="preserve"> pak</w:t>
      </w:r>
      <w:r w:rsidRPr="005A3A09">
        <w:rPr>
          <w:rFonts w:ascii="Arial" w:hAnsi="Arial" w:cs="Arial"/>
        </w:rPr>
        <w:t xml:space="preserve"> po vnitroareálových komunikacích. Přechodné dopravní značení bude osazeno na samostatných červenobíle pruhovaných sloupcích v souladu se zákonem č.361/2000 Sb. o provozu na pozemních komunikacích a vyhláškou č.30/2001 Sb., kterou se provádějí pravidla provozu na pozemních komunikacích.</w:t>
      </w:r>
    </w:p>
    <w:p w14:paraId="30785195" w14:textId="77777777" w:rsidR="009C767E" w:rsidRPr="005A3A09" w:rsidRDefault="009C767E" w:rsidP="009C767E">
      <w:pPr>
        <w:pStyle w:val="Odstavecseseznamem"/>
        <w:keepNext/>
        <w:numPr>
          <w:ilvl w:val="2"/>
          <w:numId w:val="12"/>
        </w:numPr>
        <w:spacing w:before="240" w:after="120"/>
        <w:jc w:val="both"/>
        <w:outlineLvl w:val="1"/>
        <w:rPr>
          <w:b/>
          <w:bCs/>
          <w:iCs/>
        </w:rPr>
      </w:pPr>
      <w:bookmarkStart w:id="178" w:name="_Toc65523867"/>
      <w:r w:rsidRPr="005A3A09">
        <w:rPr>
          <w:b/>
          <w:bCs/>
          <w:iCs/>
        </w:rPr>
        <w:t>vliv provádění stavby na okolní stavby a pozemky</w:t>
      </w:r>
      <w:bookmarkEnd w:id="178"/>
      <w:r w:rsidRPr="005A3A09">
        <w:rPr>
          <w:b/>
          <w:bCs/>
          <w:iCs/>
        </w:rPr>
        <w:t xml:space="preserve"> </w:t>
      </w:r>
    </w:p>
    <w:p w14:paraId="7F200274" w14:textId="77777777" w:rsidR="009C767E" w:rsidRPr="005A3A09" w:rsidRDefault="009C767E" w:rsidP="0069745C">
      <w:pPr>
        <w:jc w:val="both"/>
        <w:rPr>
          <w:bCs/>
        </w:rPr>
      </w:pPr>
      <w:r w:rsidRPr="005A3A09">
        <w:rPr>
          <w:bCs/>
        </w:rPr>
        <w:t xml:space="preserve">V době výstavby dojde na přechodnou dobu (po dobu výstavby) ke zhoršení současného stavu ovzduší v důsledku zvýšených emisí znečišťujících látek. Prostor staveniště bude plošným zdrojem zejména prachu a výfukových plynů ze stavebních mechanismů a nákladních vozidel. Práce spojené s úpravou staveniště budou plošným zdrojem znečištění ovzduší. Velikost vlivu závisí především na povětrnostních podmínkách a na organizaci a způsobu prováděných prací. Vzhledem k tomu, že se jedná o výstavbu v areálu zdravotnického zařízení je potřeba v maximální míře eliminovat zejména hlučnost a prašnost. </w:t>
      </w:r>
    </w:p>
    <w:p w14:paraId="684DE213" w14:textId="77777777" w:rsidR="009C767E" w:rsidRPr="005A3A09" w:rsidRDefault="009C767E" w:rsidP="0069745C">
      <w:pPr>
        <w:jc w:val="both"/>
        <w:rPr>
          <w:bCs/>
        </w:rPr>
      </w:pPr>
    </w:p>
    <w:p w14:paraId="4A2C2575" w14:textId="77777777" w:rsidR="009C767E" w:rsidRPr="005A3A09" w:rsidRDefault="009C767E" w:rsidP="0069745C">
      <w:pPr>
        <w:jc w:val="both"/>
        <w:rPr>
          <w:b/>
        </w:rPr>
      </w:pPr>
      <w:r w:rsidRPr="005A3A09">
        <w:rPr>
          <w:b/>
        </w:rPr>
        <w:t xml:space="preserve">Omezení hlukové zátěže </w:t>
      </w:r>
    </w:p>
    <w:p w14:paraId="68DA2F6B" w14:textId="5C2D8A6C" w:rsidR="009C767E" w:rsidRPr="005A3A09" w:rsidRDefault="009C767E" w:rsidP="0069745C">
      <w:pPr>
        <w:jc w:val="both"/>
        <w:rPr>
          <w:bCs/>
        </w:rPr>
      </w:pPr>
      <w:r w:rsidRPr="005A3A09">
        <w:rPr>
          <w:bCs/>
        </w:rPr>
        <w:t xml:space="preserve">Běžné hodnoty hlučnosti dopravních prostředků a stavebních strojů se pohybují kolem 80 dB(A). Podle nařízení vlády číslo 148/2006 Sb., o ochraně zdraví před nepříznivými účinky hluku a vibrací, příloha č. 2, část B, činí nejvyšší přípustná hodnota hluku ze stavební </w:t>
      </w:r>
      <w:r w:rsidRPr="005A3A09">
        <w:rPr>
          <w:bCs/>
        </w:rPr>
        <w:lastRenderedPageBreak/>
        <w:t xml:space="preserve">činnosti 65 dB pro denní dobu. Ve venkovním chráněném prostoru (hranice parcel chráněných objektů) a v chráněném prostoru chráněných objektů nebude přípustná hodnota hlukové zátěže v době stavby překračovat přípustné hodnoty. </w:t>
      </w:r>
    </w:p>
    <w:p w14:paraId="3D3033DC" w14:textId="77777777" w:rsidR="009C767E" w:rsidRPr="005A3A09" w:rsidRDefault="009C767E" w:rsidP="0069745C">
      <w:pPr>
        <w:jc w:val="both"/>
        <w:rPr>
          <w:bCs/>
        </w:rPr>
      </w:pPr>
    </w:p>
    <w:p w14:paraId="73CA343A" w14:textId="77777777" w:rsidR="009C767E" w:rsidRPr="005A3A09" w:rsidRDefault="009C767E" w:rsidP="0069745C">
      <w:pPr>
        <w:jc w:val="both"/>
        <w:rPr>
          <w:b/>
        </w:rPr>
      </w:pPr>
      <w:r w:rsidRPr="005A3A09">
        <w:rPr>
          <w:b/>
        </w:rPr>
        <w:t xml:space="preserve">Prašnost </w:t>
      </w:r>
    </w:p>
    <w:p w14:paraId="26B64394" w14:textId="77777777" w:rsidR="009C767E" w:rsidRPr="005A3A09" w:rsidRDefault="009C767E" w:rsidP="0069745C">
      <w:pPr>
        <w:jc w:val="both"/>
        <w:rPr>
          <w:bCs/>
        </w:rPr>
      </w:pPr>
      <w:r w:rsidRPr="005A3A09">
        <w:rPr>
          <w:bCs/>
        </w:rPr>
        <w:t xml:space="preserve">Po dobu výstavby bude prováděno pravidelné čištění komunikací používaných pro příjezd na staveniště. Prašnost je možné omezit zkrápěním prašných povrchů v období sucha. </w:t>
      </w:r>
    </w:p>
    <w:p w14:paraId="175A4172" w14:textId="77777777" w:rsidR="009C767E" w:rsidRPr="005A3A09" w:rsidRDefault="009C767E" w:rsidP="0069745C">
      <w:pPr>
        <w:jc w:val="both"/>
        <w:rPr>
          <w:bCs/>
        </w:rPr>
      </w:pPr>
    </w:p>
    <w:p w14:paraId="59E93236" w14:textId="77777777" w:rsidR="009C767E" w:rsidRPr="005A3A09" w:rsidRDefault="009C767E" w:rsidP="0069745C">
      <w:pPr>
        <w:jc w:val="both"/>
        <w:rPr>
          <w:b/>
        </w:rPr>
      </w:pPr>
      <w:r w:rsidRPr="005A3A09">
        <w:rPr>
          <w:b/>
        </w:rPr>
        <w:t xml:space="preserve">Doprava </w:t>
      </w:r>
    </w:p>
    <w:p w14:paraId="28DA6050" w14:textId="3CBC8350" w:rsidR="009C767E" w:rsidRPr="005A3A09" w:rsidRDefault="009C767E" w:rsidP="0069745C">
      <w:pPr>
        <w:jc w:val="both"/>
        <w:rPr>
          <w:bCs/>
        </w:rPr>
      </w:pPr>
      <w:r w:rsidRPr="005A3A09">
        <w:rPr>
          <w:bCs/>
        </w:rPr>
        <w:t xml:space="preserve">Vzhledem k tomu, že výstavba bude prováděna za provozu nemocnice, musí být veškerá činnost spojená s výstavbou koordinována s pracovníky provozu nemocnice a personálem dotčených oddělení. Zejména nesmí být omezen provoz zásobovacích vozidel a bezpečný přístup pacientů a zaměstnanců nemocnice. </w:t>
      </w:r>
    </w:p>
    <w:p w14:paraId="4F0431BB" w14:textId="77777777" w:rsidR="009C767E" w:rsidRPr="005A3A09" w:rsidRDefault="009C767E" w:rsidP="009C767E">
      <w:pPr>
        <w:pStyle w:val="Odstavecseseznamem"/>
        <w:keepNext/>
        <w:numPr>
          <w:ilvl w:val="2"/>
          <w:numId w:val="12"/>
        </w:numPr>
        <w:spacing w:before="240" w:after="120"/>
        <w:jc w:val="both"/>
        <w:outlineLvl w:val="1"/>
        <w:rPr>
          <w:bCs/>
        </w:rPr>
      </w:pPr>
      <w:bookmarkStart w:id="179" w:name="_Toc65523868"/>
      <w:r w:rsidRPr="005A3A09">
        <w:rPr>
          <w:b/>
          <w:bCs/>
          <w:iCs/>
        </w:rPr>
        <w:t>ochrana okolí staveniště a požadavky na související asanace, demolice, kácení dřevin</w:t>
      </w:r>
      <w:bookmarkEnd w:id="179"/>
    </w:p>
    <w:p w14:paraId="0E1ED674" w14:textId="77777777" w:rsidR="009C767E" w:rsidRPr="005A3A09" w:rsidRDefault="009C767E" w:rsidP="0069745C">
      <w:pPr>
        <w:jc w:val="both"/>
        <w:rPr>
          <w:bCs/>
        </w:rPr>
      </w:pPr>
      <w:r w:rsidRPr="005A3A09">
        <w:rPr>
          <w:bCs/>
        </w:rPr>
        <w:t xml:space="preserve">Areál staveniště bude v celém rozsahu oplocen. Bude využito mobilní oplocení. Doporučuje se lehce demontovatelné oplocení z panelových patek, sloupků a drátěných polí výšky 2 m. </w:t>
      </w:r>
    </w:p>
    <w:p w14:paraId="72E5293A" w14:textId="77777777" w:rsidR="009C767E" w:rsidRPr="005A3A09" w:rsidRDefault="009C767E" w:rsidP="0069745C">
      <w:pPr>
        <w:jc w:val="both"/>
        <w:rPr>
          <w:bCs/>
        </w:rPr>
      </w:pPr>
    </w:p>
    <w:p w14:paraId="2C913C7A" w14:textId="5015E453" w:rsidR="009C767E" w:rsidRPr="005A3A09" w:rsidRDefault="009C767E" w:rsidP="0069745C">
      <w:pPr>
        <w:jc w:val="both"/>
        <w:rPr>
          <w:bCs/>
        </w:rPr>
      </w:pPr>
      <w:r w:rsidRPr="005A3A09">
        <w:rPr>
          <w:bCs/>
        </w:rPr>
        <w:t xml:space="preserve">V souvislosti s navrženými stavebními úpravami budou prováděny pouze demolice uvnitř objektu spočívající ve vybourání stávajících konstrukcí. </w:t>
      </w:r>
    </w:p>
    <w:p w14:paraId="0D712E6B" w14:textId="77777777" w:rsidR="009C767E" w:rsidRPr="005A3A09" w:rsidRDefault="009C767E" w:rsidP="0069745C">
      <w:pPr>
        <w:jc w:val="both"/>
        <w:rPr>
          <w:bCs/>
        </w:rPr>
      </w:pPr>
    </w:p>
    <w:p w14:paraId="5F9CCF46" w14:textId="14EE4BB9" w:rsidR="009C767E" w:rsidRPr="005A3A09" w:rsidRDefault="009C767E" w:rsidP="0069745C">
      <w:pPr>
        <w:jc w:val="both"/>
        <w:rPr>
          <w:bCs/>
        </w:rPr>
      </w:pPr>
      <w:r w:rsidRPr="005A3A09">
        <w:rPr>
          <w:bCs/>
        </w:rPr>
        <w:t>Nebude prováděno kácení dřevin, pouze v místě umístění zařízení staveniště budou stávající dřeviny chráněny proti poškození dřevěným bedněním do výše 3,00 m.</w:t>
      </w:r>
    </w:p>
    <w:p w14:paraId="32A0DCE7" w14:textId="77777777" w:rsidR="009C767E" w:rsidRPr="005A3A09" w:rsidRDefault="009C767E" w:rsidP="00A40576">
      <w:pPr>
        <w:pStyle w:val="Odstavecseseznamem"/>
        <w:keepNext/>
        <w:numPr>
          <w:ilvl w:val="2"/>
          <w:numId w:val="12"/>
        </w:numPr>
        <w:spacing w:before="240" w:after="120"/>
        <w:jc w:val="both"/>
        <w:outlineLvl w:val="1"/>
        <w:rPr>
          <w:bCs/>
        </w:rPr>
      </w:pPr>
      <w:bookmarkStart w:id="180" w:name="_Toc65523869"/>
      <w:r w:rsidRPr="005A3A09">
        <w:rPr>
          <w:b/>
          <w:bCs/>
          <w:iCs/>
        </w:rPr>
        <w:t>maximální dočasně a trvalé zábory pro staveniště</w:t>
      </w:r>
      <w:bookmarkEnd w:id="180"/>
      <w:r w:rsidRPr="005A3A09">
        <w:rPr>
          <w:b/>
          <w:bCs/>
          <w:iCs/>
        </w:rPr>
        <w:t xml:space="preserve"> </w:t>
      </w:r>
    </w:p>
    <w:p w14:paraId="2F3836B1" w14:textId="4E743C17" w:rsidR="00A40576" w:rsidRPr="005A3A09" w:rsidRDefault="003D4648" w:rsidP="0069745C">
      <w:pPr>
        <w:jc w:val="both"/>
        <w:rPr>
          <w:bCs/>
        </w:rPr>
      </w:pPr>
      <w:r w:rsidRPr="005A3A09">
        <w:rPr>
          <w:bCs/>
        </w:rPr>
        <w:t>Maximální dočasné a trvalé zábory staveniště si stanoví zhotovitel stavby s investorem. Dále POV detailně zpracovává a doplňuje zhotovitel stavby v nabídkové přípravě.</w:t>
      </w:r>
    </w:p>
    <w:p w14:paraId="2A19E55C" w14:textId="77777777" w:rsidR="00A40576" w:rsidRPr="005A3A09" w:rsidRDefault="009C767E" w:rsidP="00A40576">
      <w:pPr>
        <w:pStyle w:val="Odstavecseseznamem"/>
        <w:keepNext/>
        <w:numPr>
          <w:ilvl w:val="2"/>
          <w:numId w:val="12"/>
        </w:numPr>
        <w:spacing w:before="240" w:after="120"/>
        <w:jc w:val="both"/>
        <w:outlineLvl w:val="1"/>
        <w:rPr>
          <w:b/>
          <w:bCs/>
          <w:iCs/>
        </w:rPr>
      </w:pPr>
      <w:bookmarkStart w:id="181" w:name="_Toc65523870"/>
      <w:r w:rsidRPr="005A3A09">
        <w:rPr>
          <w:b/>
          <w:bCs/>
          <w:iCs/>
        </w:rPr>
        <w:t xml:space="preserve">požadavky na bezbariérové </w:t>
      </w:r>
      <w:proofErr w:type="spellStart"/>
      <w:r w:rsidRPr="005A3A09">
        <w:rPr>
          <w:b/>
          <w:bCs/>
          <w:iCs/>
        </w:rPr>
        <w:t>obchozí</w:t>
      </w:r>
      <w:proofErr w:type="spellEnd"/>
      <w:r w:rsidRPr="005A3A09">
        <w:rPr>
          <w:b/>
          <w:bCs/>
          <w:iCs/>
        </w:rPr>
        <w:t xml:space="preserve"> trasy</w:t>
      </w:r>
      <w:bookmarkEnd w:id="181"/>
      <w:r w:rsidRPr="005A3A09">
        <w:rPr>
          <w:b/>
          <w:bCs/>
          <w:iCs/>
        </w:rPr>
        <w:t xml:space="preserve"> </w:t>
      </w:r>
    </w:p>
    <w:p w14:paraId="3CBF084D" w14:textId="731E836F" w:rsidR="00A40576" w:rsidRPr="005A3A09" w:rsidRDefault="009C767E" w:rsidP="00A40576">
      <w:pPr>
        <w:jc w:val="both"/>
        <w:rPr>
          <w:bCs/>
        </w:rPr>
      </w:pPr>
      <w:r w:rsidRPr="005A3A09">
        <w:rPr>
          <w:bCs/>
        </w:rPr>
        <w:t xml:space="preserve">Po dobu provádění stavebních prací musí být zachován provoz ostatních oddělení dislokovaných v objektu </w:t>
      </w:r>
      <w:r w:rsidR="003D4648" w:rsidRPr="005A3A09">
        <w:rPr>
          <w:bCs/>
        </w:rPr>
        <w:t>nemocnice</w:t>
      </w:r>
      <w:r w:rsidRPr="005A3A09">
        <w:rPr>
          <w:bCs/>
        </w:rPr>
        <w:t xml:space="preserve"> v plném rozsahu. Bezbariérový vstup pacientů i personálu z ulice </w:t>
      </w:r>
      <w:proofErr w:type="spellStart"/>
      <w:r w:rsidR="003D4648" w:rsidRPr="005A3A09">
        <w:rPr>
          <w:bCs/>
        </w:rPr>
        <w:t>Vydmuchov</w:t>
      </w:r>
      <w:proofErr w:type="spellEnd"/>
      <w:r w:rsidR="003D4648" w:rsidRPr="005A3A09">
        <w:rPr>
          <w:bCs/>
        </w:rPr>
        <w:t xml:space="preserve"> a </w:t>
      </w:r>
      <w:r w:rsidR="003D4648" w:rsidRPr="005A3A09">
        <w:t>Fryštátská</w:t>
      </w:r>
      <w:r w:rsidRPr="005A3A09">
        <w:rPr>
          <w:bCs/>
        </w:rPr>
        <w:t xml:space="preserve"> bude zachován. Jiné bezbariérové </w:t>
      </w:r>
      <w:proofErr w:type="spellStart"/>
      <w:r w:rsidRPr="005A3A09">
        <w:rPr>
          <w:bCs/>
        </w:rPr>
        <w:t>obchozí</w:t>
      </w:r>
      <w:proofErr w:type="spellEnd"/>
      <w:r w:rsidRPr="005A3A09">
        <w:rPr>
          <w:bCs/>
        </w:rPr>
        <w:t xml:space="preserve"> trasy nejsou požadovány. </w:t>
      </w:r>
    </w:p>
    <w:p w14:paraId="17B53448" w14:textId="77777777" w:rsidR="00A40576" w:rsidRPr="005A3A09" w:rsidRDefault="009C767E" w:rsidP="00A40576">
      <w:pPr>
        <w:pStyle w:val="Odstavecseseznamem"/>
        <w:keepNext/>
        <w:numPr>
          <w:ilvl w:val="2"/>
          <w:numId w:val="12"/>
        </w:numPr>
        <w:spacing w:before="240" w:after="120"/>
        <w:jc w:val="both"/>
        <w:outlineLvl w:val="1"/>
        <w:rPr>
          <w:b/>
          <w:bCs/>
          <w:iCs/>
        </w:rPr>
      </w:pPr>
      <w:bookmarkStart w:id="182" w:name="_Toc65523871"/>
      <w:r w:rsidRPr="005A3A09">
        <w:rPr>
          <w:b/>
          <w:bCs/>
          <w:iCs/>
        </w:rPr>
        <w:t>maximální produkovaná množství a druhy odpadů a emisí při výstavbě, jejich likvidace</w:t>
      </w:r>
      <w:bookmarkEnd w:id="182"/>
      <w:r w:rsidRPr="005A3A09">
        <w:rPr>
          <w:b/>
          <w:bCs/>
          <w:iCs/>
        </w:rPr>
        <w:t xml:space="preserve"> </w:t>
      </w:r>
    </w:p>
    <w:p w14:paraId="769764AF" w14:textId="77777777" w:rsidR="00016672" w:rsidRPr="005A3A09" w:rsidRDefault="009C767E" w:rsidP="0069745C">
      <w:pPr>
        <w:jc w:val="both"/>
        <w:rPr>
          <w:b/>
        </w:rPr>
      </w:pPr>
      <w:r w:rsidRPr="005A3A09">
        <w:rPr>
          <w:b/>
        </w:rPr>
        <w:t xml:space="preserve">Odpady při výstavbě </w:t>
      </w:r>
    </w:p>
    <w:p w14:paraId="4624F8F9" w14:textId="77777777" w:rsidR="00016672" w:rsidRPr="005A3A09" w:rsidRDefault="009C767E" w:rsidP="0069745C">
      <w:pPr>
        <w:jc w:val="both"/>
        <w:rPr>
          <w:bCs/>
        </w:rPr>
      </w:pPr>
      <w:r w:rsidRPr="005A3A09">
        <w:rPr>
          <w:bCs/>
        </w:rPr>
        <w:t xml:space="preserve">Při nové výstavbě vzniknou stavební odpady, největší množství budou tvořit zbytky stavebních směsí a materiálů., dále budou tvořeny klasickými odpady podobnými komunálním odpadům a odpady z mobilních sociálních zařízení. Povinností původce odpadů je kromě správného nakládání s odpady dle požadavků zákona o odpadech a jeho prováděcích předpisů především jejich minimalizace. </w:t>
      </w:r>
    </w:p>
    <w:p w14:paraId="56D13694" w14:textId="77777777" w:rsidR="00016672" w:rsidRPr="005A3A09" w:rsidRDefault="00016672" w:rsidP="0069745C">
      <w:pPr>
        <w:jc w:val="both"/>
        <w:rPr>
          <w:bCs/>
        </w:rPr>
      </w:pPr>
    </w:p>
    <w:p w14:paraId="148AEC87" w14:textId="7B364F9F" w:rsidR="009C767E" w:rsidRPr="005A3A09" w:rsidRDefault="009C767E" w:rsidP="0069745C">
      <w:pPr>
        <w:jc w:val="both"/>
        <w:rPr>
          <w:bCs/>
        </w:rPr>
      </w:pPr>
      <w:r w:rsidRPr="005A3A09">
        <w:rPr>
          <w:bCs/>
        </w:rPr>
        <w:t xml:space="preserve">V následující tabulce jsou uvedeny druhy odpadů s očíslováním dle </w:t>
      </w:r>
      <w:r w:rsidR="00CE68F1">
        <w:rPr>
          <w:bCs/>
        </w:rPr>
        <w:t>katalogu</w:t>
      </w:r>
      <w:r w:rsidR="00A621A8">
        <w:rPr>
          <w:bCs/>
        </w:rPr>
        <w:t xml:space="preserve"> </w:t>
      </w:r>
      <w:proofErr w:type="spellStart"/>
      <w:r w:rsidR="00A621A8">
        <w:rPr>
          <w:bCs/>
        </w:rPr>
        <w:t>vyhl</w:t>
      </w:r>
      <w:proofErr w:type="spellEnd"/>
      <w:r w:rsidR="00A621A8">
        <w:rPr>
          <w:bCs/>
        </w:rPr>
        <w:t>.</w:t>
      </w:r>
      <w:r w:rsidR="00CE68F1">
        <w:rPr>
          <w:bCs/>
        </w:rPr>
        <w:t xml:space="preserve"> 8/2021 Sb.,</w:t>
      </w:r>
      <w:r w:rsidR="00385669" w:rsidRPr="00385669">
        <w:rPr>
          <w:bCs/>
        </w:rPr>
        <w:t xml:space="preserve"> o odpadech</w:t>
      </w:r>
      <w:r w:rsidR="00385669">
        <w:rPr>
          <w:bCs/>
        </w:rPr>
        <w:t>:</w:t>
      </w:r>
    </w:p>
    <w:p w14:paraId="5693E47A" w14:textId="77777777" w:rsidR="00016672" w:rsidRPr="005A3A09" w:rsidRDefault="00016672" w:rsidP="00016672">
      <w:pPr>
        <w:jc w:val="both"/>
        <w:rPr>
          <w:color w:val="FF0000"/>
        </w:rPr>
      </w:pPr>
    </w:p>
    <w:tbl>
      <w:tblPr>
        <w:tblW w:w="90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3969"/>
        <w:gridCol w:w="1417"/>
        <w:gridCol w:w="1418"/>
        <w:gridCol w:w="1148"/>
      </w:tblGrid>
      <w:tr w:rsidR="00016672" w:rsidRPr="005A3A09" w14:paraId="032A999F" w14:textId="77777777" w:rsidTr="00D671D4">
        <w:trPr>
          <w:trHeight w:val="600"/>
          <w:tblHeader/>
        </w:trPr>
        <w:tc>
          <w:tcPr>
            <w:tcW w:w="1135" w:type="dxa"/>
            <w:shd w:val="clear" w:color="auto" w:fill="CCCCCC"/>
            <w:noWrap/>
            <w:vAlign w:val="center"/>
          </w:tcPr>
          <w:p w14:paraId="02B10466" w14:textId="77777777" w:rsidR="00016672" w:rsidRPr="005A3A09" w:rsidRDefault="00016672" w:rsidP="00D671D4">
            <w:pPr>
              <w:ind w:left="-70"/>
              <w:jc w:val="center"/>
              <w:rPr>
                <w:b/>
                <w:snapToGrid w:val="0"/>
                <w:sz w:val="16"/>
                <w:szCs w:val="16"/>
              </w:rPr>
            </w:pPr>
            <w:r w:rsidRPr="005A3A09">
              <w:rPr>
                <w:b/>
                <w:snapToGrid w:val="0"/>
                <w:sz w:val="16"/>
                <w:szCs w:val="16"/>
              </w:rPr>
              <w:t>Kód odpadu</w:t>
            </w:r>
          </w:p>
        </w:tc>
        <w:tc>
          <w:tcPr>
            <w:tcW w:w="3969" w:type="dxa"/>
            <w:shd w:val="clear" w:color="auto" w:fill="CCCCCC"/>
            <w:noWrap/>
            <w:vAlign w:val="center"/>
          </w:tcPr>
          <w:p w14:paraId="5C027BFE" w14:textId="77777777" w:rsidR="00016672" w:rsidRPr="005A3A09" w:rsidRDefault="00016672" w:rsidP="00D671D4">
            <w:pPr>
              <w:ind w:left="-70"/>
              <w:jc w:val="center"/>
              <w:rPr>
                <w:b/>
                <w:snapToGrid w:val="0"/>
                <w:sz w:val="16"/>
                <w:szCs w:val="16"/>
              </w:rPr>
            </w:pPr>
            <w:r w:rsidRPr="005A3A09">
              <w:rPr>
                <w:b/>
                <w:snapToGrid w:val="0"/>
                <w:sz w:val="16"/>
                <w:szCs w:val="16"/>
              </w:rPr>
              <w:t>Název odpadu</w:t>
            </w:r>
          </w:p>
        </w:tc>
        <w:tc>
          <w:tcPr>
            <w:tcW w:w="1417" w:type="dxa"/>
            <w:shd w:val="clear" w:color="auto" w:fill="CCCCCC"/>
            <w:vAlign w:val="center"/>
          </w:tcPr>
          <w:p w14:paraId="665BAF4B" w14:textId="77777777" w:rsidR="00016672" w:rsidRPr="005A3A09" w:rsidRDefault="00016672" w:rsidP="00D671D4">
            <w:pPr>
              <w:ind w:left="-70"/>
              <w:jc w:val="center"/>
              <w:rPr>
                <w:b/>
                <w:snapToGrid w:val="0"/>
                <w:sz w:val="16"/>
                <w:szCs w:val="16"/>
              </w:rPr>
            </w:pPr>
            <w:r w:rsidRPr="005A3A09">
              <w:rPr>
                <w:b/>
                <w:snapToGrid w:val="0"/>
                <w:sz w:val="16"/>
                <w:szCs w:val="16"/>
              </w:rPr>
              <w:t>Označení pro účely evidence</w:t>
            </w:r>
          </w:p>
        </w:tc>
        <w:tc>
          <w:tcPr>
            <w:tcW w:w="1418" w:type="dxa"/>
            <w:shd w:val="clear" w:color="auto" w:fill="CCCCCC"/>
            <w:vAlign w:val="center"/>
          </w:tcPr>
          <w:p w14:paraId="6660AFED" w14:textId="77777777" w:rsidR="00016672" w:rsidRPr="005A3A09" w:rsidRDefault="00016672" w:rsidP="00D671D4">
            <w:pPr>
              <w:ind w:left="-70"/>
              <w:jc w:val="center"/>
              <w:rPr>
                <w:b/>
                <w:snapToGrid w:val="0"/>
                <w:sz w:val="16"/>
                <w:szCs w:val="16"/>
              </w:rPr>
            </w:pPr>
            <w:r w:rsidRPr="005A3A09">
              <w:rPr>
                <w:b/>
                <w:snapToGrid w:val="0"/>
                <w:sz w:val="16"/>
                <w:szCs w:val="16"/>
              </w:rPr>
              <w:t>Předpokládané množství</w:t>
            </w:r>
          </w:p>
        </w:tc>
        <w:tc>
          <w:tcPr>
            <w:tcW w:w="1148" w:type="dxa"/>
            <w:shd w:val="clear" w:color="auto" w:fill="CCCCCC"/>
            <w:vAlign w:val="center"/>
          </w:tcPr>
          <w:p w14:paraId="264A1594" w14:textId="77777777" w:rsidR="00016672" w:rsidRPr="005A3A09" w:rsidRDefault="00016672" w:rsidP="00D671D4">
            <w:pPr>
              <w:ind w:left="-70"/>
              <w:jc w:val="center"/>
              <w:rPr>
                <w:b/>
                <w:snapToGrid w:val="0"/>
                <w:sz w:val="16"/>
                <w:szCs w:val="16"/>
              </w:rPr>
            </w:pPr>
            <w:r w:rsidRPr="005A3A09">
              <w:rPr>
                <w:b/>
                <w:snapToGrid w:val="0"/>
                <w:sz w:val="16"/>
                <w:szCs w:val="16"/>
                <w:lang w:eastAsia="cs-CZ"/>
              </w:rPr>
              <w:t>Způsob nakládání s odpadem</w:t>
            </w:r>
          </w:p>
        </w:tc>
      </w:tr>
      <w:tr w:rsidR="00016672" w:rsidRPr="005A3A09" w14:paraId="7B16E8A1" w14:textId="77777777" w:rsidTr="00D671D4">
        <w:trPr>
          <w:trHeight w:val="300"/>
        </w:trPr>
        <w:tc>
          <w:tcPr>
            <w:tcW w:w="1135" w:type="dxa"/>
            <w:shd w:val="clear" w:color="auto" w:fill="auto"/>
            <w:noWrap/>
            <w:vAlign w:val="center"/>
          </w:tcPr>
          <w:p w14:paraId="14542DD9" w14:textId="77777777" w:rsidR="00016672" w:rsidRPr="005A3A09" w:rsidRDefault="00016672" w:rsidP="00D671D4">
            <w:pPr>
              <w:ind w:left="-70"/>
              <w:jc w:val="both"/>
              <w:rPr>
                <w:snapToGrid w:val="0"/>
                <w:sz w:val="20"/>
                <w:szCs w:val="20"/>
              </w:rPr>
            </w:pPr>
            <w:r w:rsidRPr="005A3A09">
              <w:rPr>
                <w:snapToGrid w:val="0"/>
                <w:sz w:val="20"/>
                <w:szCs w:val="20"/>
              </w:rPr>
              <w:t>15 01 01</w:t>
            </w:r>
          </w:p>
        </w:tc>
        <w:tc>
          <w:tcPr>
            <w:tcW w:w="3969" w:type="dxa"/>
            <w:shd w:val="clear" w:color="auto" w:fill="auto"/>
            <w:noWrap/>
            <w:vAlign w:val="center"/>
          </w:tcPr>
          <w:p w14:paraId="7C6FA370" w14:textId="77777777" w:rsidR="00016672" w:rsidRPr="005A3A09" w:rsidRDefault="00016672" w:rsidP="00D671D4">
            <w:pPr>
              <w:ind w:left="1"/>
              <w:rPr>
                <w:snapToGrid w:val="0"/>
                <w:sz w:val="20"/>
                <w:szCs w:val="20"/>
              </w:rPr>
            </w:pPr>
            <w:r w:rsidRPr="005A3A09">
              <w:rPr>
                <w:snapToGrid w:val="0"/>
                <w:sz w:val="20"/>
                <w:szCs w:val="20"/>
              </w:rPr>
              <w:t>Papírové a lepenkové obaly</w:t>
            </w:r>
          </w:p>
        </w:tc>
        <w:tc>
          <w:tcPr>
            <w:tcW w:w="1417" w:type="dxa"/>
            <w:shd w:val="clear" w:color="auto" w:fill="auto"/>
            <w:noWrap/>
            <w:vAlign w:val="center"/>
          </w:tcPr>
          <w:p w14:paraId="61DE0D1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EA888D1" w14:textId="77777777" w:rsidR="00016672" w:rsidRPr="005A3A09" w:rsidRDefault="00016672" w:rsidP="00D671D4">
            <w:pPr>
              <w:ind w:left="-70"/>
              <w:jc w:val="center"/>
              <w:rPr>
                <w:snapToGrid w:val="0"/>
                <w:sz w:val="20"/>
                <w:szCs w:val="20"/>
              </w:rPr>
            </w:pPr>
            <w:r w:rsidRPr="005A3A09">
              <w:rPr>
                <w:snapToGrid w:val="0"/>
                <w:sz w:val="20"/>
                <w:szCs w:val="20"/>
              </w:rPr>
              <w:t>cca do 2 t</w:t>
            </w:r>
          </w:p>
        </w:tc>
        <w:tc>
          <w:tcPr>
            <w:tcW w:w="1148" w:type="dxa"/>
            <w:vAlign w:val="center"/>
          </w:tcPr>
          <w:p w14:paraId="42957784"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4B9207A" w14:textId="77777777" w:rsidTr="00D671D4">
        <w:trPr>
          <w:trHeight w:val="300"/>
        </w:trPr>
        <w:tc>
          <w:tcPr>
            <w:tcW w:w="1135" w:type="dxa"/>
            <w:shd w:val="clear" w:color="auto" w:fill="auto"/>
            <w:noWrap/>
            <w:vAlign w:val="center"/>
          </w:tcPr>
          <w:p w14:paraId="38E754FC" w14:textId="77777777" w:rsidR="00016672" w:rsidRPr="005A3A09" w:rsidRDefault="00016672" w:rsidP="00D671D4">
            <w:pPr>
              <w:ind w:left="-70"/>
              <w:jc w:val="both"/>
              <w:rPr>
                <w:snapToGrid w:val="0"/>
                <w:sz w:val="20"/>
                <w:szCs w:val="20"/>
              </w:rPr>
            </w:pPr>
            <w:r w:rsidRPr="005A3A09">
              <w:rPr>
                <w:snapToGrid w:val="0"/>
                <w:sz w:val="20"/>
                <w:szCs w:val="20"/>
              </w:rPr>
              <w:t>15 01 02</w:t>
            </w:r>
          </w:p>
        </w:tc>
        <w:tc>
          <w:tcPr>
            <w:tcW w:w="3969" w:type="dxa"/>
            <w:shd w:val="clear" w:color="auto" w:fill="auto"/>
            <w:noWrap/>
            <w:vAlign w:val="center"/>
          </w:tcPr>
          <w:p w14:paraId="1DB421FD" w14:textId="77777777" w:rsidR="00016672" w:rsidRPr="005A3A09" w:rsidRDefault="00016672" w:rsidP="00D671D4">
            <w:pPr>
              <w:ind w:left="1"/>
              <w:rPr>
                <w:snapToGrid w:val="0"/>
                <w:sz w:val="20"/>
                <w:szCs w:val="20"/>
              </w:rPr>
            </w:pPr>
            <w:r w:rsidRPr="005A3A09">
              <w:rPr>
                <w:snapToGrid w:val="0"/>
                <w:sz w:val="20"/>
                <w:szCs w:val="20"/>
              </w:rPr>
              <w:t>Plastové obaly</w:t>
            </w:r>
          </w:p>
        </w:tc>
        <w:tc>
          <w:tcPr>
            <w:tcW w:w="1417" w:type="dxa"/>
            <w:shd w:val="clear" w:color="auto" w:fill="auto"/>
            <w:noWrap/>
            <w:vAlign w:val="center"/>
          </w:tcPr>
          <w:p w14:paraId="2288A39B"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EF929BA" w14:textId="77777777" w:rsidR="00016672" w:rsidRPr="005A3A09" w:rsidRDefault="00016672" w:rsidP="00D671D4">
            <w:pPr>
              <w:ind w:left="-70"/>
              <w:jc w:val="center"/>
              <w:rPr>
                <w:snapToGrid w:val="0"/>
                <w:sz w:val="20"/>
                <w:szCs w:val="20"/>
              </w:rPr>
            </w:pPr>
            <w:r w:rsidRPr="005A3A09">
              <w:rPr>
                <w:snapToGrid w:val="0"/>
                <w:sz w:val="20"/>
                <w:szCs w:val="20"/>
              </w:rPr>
              <w:t>cca do 1 t</w:t>
            </w:r>
          </w:p>
        </w:tc>
        <w:tc>
          <w:tcPr>
            <w:tcW w:w="1148" w:type="dxa"/>
            <w:vAlign w:val="center"/>
          </w:tcPr>
          <w:p w14:paraId="67C2BC27"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5C0B35DD" w14:textId="77777777" w:rsidTr="00D671D4">
        <w:trPr>
          <w:trHeight w:val="300"/>
        </w:trPr>
        <w:tc>
          <w:tcPr>
            <w:tcW w:w="1135" w:type="dxa"/>
            <w:shd w:val="clear" w:color="auto" w:fill="auto"/>
            <w:noWrap/>
            <w:vAlign w:val="center"/>
          </w:tcPr>
          <w:p w14:paraId="3D1FA8E9" w14:textId="77777777" w:rsidR="00016672" w:rsidRPr="005A3A09" w:rsidRDefault="00016672" w:rsidP="00D671D4">
            <w:pPr>
              <w:ind w:left="-70"/>
              <w:jc w:val="both"/>
              <w:rPr>
                <w:snapToGrid w:val="0"/>
                <w:sz w:val="20"/>
                <w:szCs w:val="20"/>
              </w:rPr>
            </w:pPr>
            <w:r w:rsidRPr="005A3A09">
              <w:rPr>
                <w:snapToGrid w:val="0"/>
                <w:sz w:val="20"/>
                <w:szCs w:val="20"/>
              </w:rPr>
              <w:t>15 01 03</w:t>
            </w:r>
          </w:p>
        </w:tc>
        <w:tc>
          <w:tcPr>
            <w:tcW w:w="3969" w:type="dxa"/>
            <w:shd w:val="clear" w:color="auto" w:fill="auto"/>
            <w:noWrap/>
            <w:vAlign w:val="center"/>
          </w:tcPr>
          <w:p w14:paraId="029FBC27" w14:textId="77777777" w:rsidR="00016672" w:rsidRPr="005A3A09" w:rsidRDefault="00016672" w:rsidP="00D671D4">
            <w:pPr>
              <w:ind w:left="1"/>
              <w:rPr>
                <w:snapToGrid w:val="0"/>
                <w:sz w:val="20"/>
                <w:szCs w:val="20"/>
              </w:rPr>
            </w:pPr>
            <w:r w:rsidRPr="005A3A09">
              <w:rPr>
                <w:snapToGrid w:val="0"/>
                <w:sz w:val="20"/>
                <w:szCs w:val="20"/>
              </w:rPr>
              <w:t>Dřevěné obaly</w:t>
            </w:r>
          </w:p>
        </w:tc>
        <w:tc>
          <w:tcPr>
            <w:tcW w:w="1417" w:type="dxa"/>
            <w:shd w:val="clear" w:color="auto" w:fill="auto"/>
            <w:noWrap/>
            <w:vAlign w:val="center"/>
          </w:tcPr>
          <w:p w14:paraId="4501DEE9"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3D17A11" w14:textId="77777777" w:rsidR="00016672" w:rsidRPr="005A3A09" w:rsidRDefault="00016672" w:rsidP="00D671D4">
            <w:pPr>
              <w:ind w:left="-70"/>
              <w:jc w:val="center"/>
              <w:rPr>
                <w:snapToGrid w:val="0"/>
                <w:sz w:val="20"/>
                <w:szCs w:val="20"/>
              </w:rPr>
            </w:pPr>
            <w:r w:rsidRPr="005A3A09">
              <w:rPr>
                <w:snapToGrid w:val="0"/>
                <w:sz w:val="20"/>
                <w:szCs w:val="20"/>
              </w:rPr>
              <w:t>cca do 1 t</w:t>
            </w:r>
          </w:p>
        </w:tc>
        <w:tc>
          <w:tcPr>
            <w:tcW w:w="1148" w:type="dxa"/>
            <w:vAlign w:val="center"/>
          </w:tcPr>
          <w:p w14:paraId="4644E4D2"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4A0F31E7" w14:textId="77777777" w:rsidTr="00D671D4">
        <w:trPr>
          <w:trHeight w:val="300"/>
        </w:trPr>
        <w:tc>
          <w:tcPr>
            <w:tcW w:w="1135" w:type="dxa"/>
            <w:shd w:val="clear" w:color="auto" w:fill="auto"/>
            <w:noWrap/>
            <w:vAlign w:val="center"/>
          </w:tcPr>
          <w:p w14:paraId="351E3681" w14:textId="77777777" w:rsidR="00016672" w:rsidRPr="005A3A09" w:rsidRDefault="00016672" w:rsidP="00D671D4">
            <w:pPr>
              <w:ind w:left="-70"/>
              <w:jc w:val="both"/>
              <w:rPr>
                <w:snapToGrid w:val="0"/>
                <w:sz w:val="20"/>
                <w:szCs w:val="20"/>
              </w:rPr>
            </w:pPr>
            <w:r w:rsidRPr="005A3A09">
              <w:rPr>
                <w:snapToGrid w:val="0"/>
                <w:sz w:val="20"/>
                <w:szCs w:val="20"/>
              </w:rPr>
              <w:lastRenderedPageBreak/>
              <w:t>15 01 04</w:t>
            </w:r>
          </w:p>
        </w:tc>
        <w:tc>
          <w:tcPr>
            <w:tcW w:w="3969" w:type="dxa"/>
            <w:shd w:val="clear" w:color="auto" w:fill="auto"/>
            <w:noWrap/>
            <w:vAlign w:val="center"/>
          </w:tcPr>
          <w:p w14:paraId="631DB6D2" w14:textId="77777777" w:rsidR="00016672" w:rsidRPr="005A3A09" w:rsidRDefault="00016672" w:rsidP="00D671D4">
            <w:pPr>
              <w:ind w:left="1"/>
              <w:rPr>
                <w:snapToGrid w:val="0"/>
                <w:sz w:val="20"/>
                <w:szCs w:val="20"/>
              </w:rPr>
            </w:pPr>
            <w:r w:rsidRPr="005A3A09">
              <w:rPr>
                <w:snapToGrid w:val="0"/>
                <w:sz w:val="20"/>
                <w:szCs w:val="20"/>
              </w:rPr>
              <w:t>Kovové obaly</w:t>
            </w:r>
          </w:p>
        </w:tc>
        <w:tc>
          <w:tcPr>
            <w:tcW w:w="1417" w:type="dxa"/>
            <w:shd w:val="clear" w:color="auto" w:fill="auto"/>
            <w:noWrap/>
            <w:vAlign w:val="center"/>
          </w:tcPr>
          <w:p w14:paraId="05FB8CD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E566221" w14:textId="77777777" w:rsidR="00016672" w:rsidRPr="005A3A09" w:rsidRDefault="00016672" w:rsidP="00D671D4">
            <w:pPr>
              <w:ind w:left="-70"/>
              <w:jc w:val="center"/>
              <w:rPr>
                <w:snapToGrid w:val="0"/>
                <w:sz w:val="20"/>
                <w:szCs w:val="20"/>
              </w:rPr>
            </w:pPr>
            <w:r w:rsidRPr="005A3A09">
              <w:rPr>
                <w:snapToGrid w:val="0"/>
                <w:sz w:val="20"/>
                <w:szCs w:val="20"/>
              </w:rPr>
              <w:t>cca do 2 t</w:t>
            </w:r>
          </w:p>
        </w:tc>
        <w:tc>
          <w:tcPr>
            <w:tcW w:w="1148" w:type="dxa"/>
            <w:vAlign w:val="center"/>
          </w:tcPr>
          <w:p w14:paraId="72FF5FE8"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42643AC" w14:textId="77777777" w:rsidTr="00D671D4">
        <w:trPr>
          <w:trHeight w:val="300"/>
        </w:trPr>
        <w:tc>
          <w:tcPr>
            <w:tcW w:w="1135" w:type="dxa"/>
            <w:shd w:val="clear" w:color="auto" w:fill="auto"/>
            <w:noWrap/>
            <w:vAlign w:val="center"/>
          </w:tcPr>
          <w:p w14:paraId="43FA570A" w14:textId="77777777" w:rsidR="00016672" w:rsidRPr="005A3A09" w:rsidRDefault="00016672" w:rsidP="00D671D4">
            <w:pPr>
              <w:ind w:left="-70"/>
              <w:jc w:val="both"/>
              <w:rPr>
                <w:snapToGrid w:val="0"/>
                <w:sz w:val="20"/>
                <w:szCs w:val="20"/>
              </w:rPr>
            </w:pPr>
            <w:r w:rsidRPr="005A3A09">
              <w:rPr>
                <w:snapToGrid w:val="0"/>
                <w:sz w:val="20"/>
                <w:szCs w:val="20"/>
              </w:rPr>
              <w:t>15 01 05</w:t>
            </w:r>
          </w:p>
        </w:tc>
        <w:tc>
          <w:tcPr>
            <w:tcW w:w="3969" w:type="dxa"/>
            <w:shd w:val="clear" w:color="auto" w:fill="auto"/>
            <w:noWrap/>
            <w:vAlign w:val="center"/>
          </w:tcPr>
          <w:p w14:paraId="75E9F897" w14:textId="77777777" w:rsidR="00016672" w:rsidRPr="005A3A09" w:rsidRDefault="00016672" w:rsidP="00D671D4">
            <w:pPr>
              <w:ind w:left="1"/>
              <w:rPr>
                <w:snapToGrid w:val="0"/>
                <w:sz w:val="20"/>
                <w:szCs w:val="20"/>
              </w:rPr>
            </w:pPr>
            <w:r w:rsidRPr="005A3A09">
              <w:rPr>
                <w:snapToGrid w:val="0"/>
                <w:sz w:val="20"/>
                <w:szCs w:val="20"/>
              </w:rPr>
              <w:t>Kompozitní obaly</w:t>
            </w:r>
          </w:p>
        </w:tc>
        <w:tc>
          <w:tcPr>
            <w:tcW w:w="1417" w:type="dxa"/>
            <w:shd w:val="clear" w:color="auto" w:fill="auto"/>
            <w:noWrap/>
            <w:vAlign w:val="center"/>
          </w:tcPr>
          <w:p w14:paraId="2BF2B08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86A94F1" w14:textId="77777777" w:rsidR="00016672" w:rsidRPr="005A3A09" w:rsidRDefault="00016672" w:rsidP="00D671D4">
            <w:pPr>
              <w:ind w:left="-70"/>
              <w:jc w:val="center"/>
              <w:rPr>
                <w:snapToGrid w:val="0"/>
                <w:sz w:val="20"/>
                <w:szCs w:val="20"/>
              </w:rPr>
            </w:pPr>
            <w:r w:rsidRPr="005A3A09">
              <w:rPr>
                <w:snapToGrid w:val="0"/>
                <w:sz w:val="20"/>
                <w:szCs w:val="20"/>
              </w:rPr>
              <w:t>cca do 2 t</w:t>
            </w:r>
          </w:p>
        </w:tc>
        <w:tc>
          <w:tcPr>
            <w:tcW w:w="1148" w:type="dxa"/>
            <w:vAlign w:val="center"/>
          </w:tcPr>
          <w:p w14:paraId="4BE0A4FC"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7E47099" w14:textId="77777777" w:rsidTr="00D671D4">
        <w:trPr>
          <w:trHeight w:val="300"/>
        </w:trPr>
        <w:tc>
          <w:tcPr>
            <w:tcW w:w="1135" w:type="dxa"/>
            <w:shd w:val="clear" w:color="auto" w:fill="auto"/>
            <w:noWrap/>
            <w:vAlign w:val="center"/>
          </w:tcPr>
          <w:p w14:paraId="4AFED515" w14:textId="77777777" w:rsidR="00016672" w:rsidRPr="005A3A09" w:rsidRDefault="00016672" w:rsidP="00D671D4">
            <w:pPr>
              <w:ind w:left="-70"/>
              <w:jc w:val="both"/>
              <w:rPr>
                <w:snapToGrid w:val="0"/>
                <w:sz w:val="20"/>
                <w:szCs w:val="20"/>
              </w:rPr>
            </w:pPr>
            <w:r w:rsidRPr="005A3A09">
              <w:rPr>
                <w:snapToGrid w:val="0"/>
                <w:sz w:val="20"/>
                <w:szCs w:val="20"/>
              </w:rPr>
              <w:t>15 01 06</w:t>
            </w:r>
          </w:p>
        </w:tc>
        <w:tc>
          <w:tcPr>
            <w:tcW w:w="3969" w:type="dxa"/>
            <w:shd w:val="clear" w:color="auto" w:fill="auto"/>
            <w:noWrap/>
            <w:vAlign w:val="center"/>
          </w:tcPr>
          <w:p w14:paraId="2D4157ED" w14:textId="77777777" w:rsidR="00016672" w:rsidRPr="005A3A09" w:rsidRDefault="00016672" w:rsidP="00D671D4">
            <w:pPr>
              <w:ind w:left="1"/>
              <w:rPr>
                <w:snapToGrid w:val="0"/>
                <w:sz w:val="20"/>
                <w:szCs w:val="20"/>
              </w:rPr>
            </w:pPr>
            <w:r w:rsidRPr="005A3A09">
              <w:rPr>
                <w:snapToGrid w:val="0"/>
                <w:sz w:val="20"/>
                <w:szCs w:val="20"/>
              </w:rPr>
              <w:t>Směsné obaly</w:t>
            </w:r>
          </w:p>
        </w:tc>
        <w:tc>
          <w:tcPr>
            <w:tcW w:w="1417" w:type="dxa"/>
            <w:shd w:val="clear" w:color="auto" w:fill="auto"/>
            <w:noWrap/>
            <w:vAlign w:val="center"/>
          </w:tcPr>
          <w:p w14:paraId="3ED6FC02"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588EBB8E" w14:textId="77777777" w:rsidR="00016672" w:rsidRPr="005A3A09" w:rsidRDefault="00016672" w:rsidP="00D671D4">
            <w:pPr>
              <w:ind w:left="-70"/>
              <w:jc w:val="center"/>
              <w:rPr>
                <w:snapToGrid w:val="0"/>
                <w:sz w:val="20"/>
                <w:szCs w:val="20"/>
              </w:rPr>
            </w:pPr>
            <w:r w:rsidRPr="005A3A09">
              <w:rPr>
                <w:snapToGrid w:val="0"/>
                <w:sz w:val="20"/>
                <w:szCs w:val="20"/>
              </w:rPr>
              <w:t>cca do 2 t</w:t>
            </w:r>
          </w:p>
        </w:tc>
        <w:tc>
          <w:tcPr>
            <w:tcW w:w="1148" w:type="dxa"/>
            <w:vAlign w:val="center"/>
          </w:tcPr>
          <w:p w14:paraId="76BE26D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A4F7997" w14:textId="77777777" w:rsidTr="00D671D4">
        <w:trPr>
          <w:trHeight w:val="630"/>
        </w:trPr>
        <w:tc>
          <w:tcPr>
            <w:tcW w:w="1135" w:type="dxa"/>
            <w:shd w:val="clear" w:color="auto" w:fill="auto"/>
            <w:noWrap/>
            <w:vAlign w:val="center"/>
          </w:tcPr>
          <w:p w14:paraId="11C098D8" w14:textId="77777777" w:rsidR="00016672" w:rsidRPr="005A3A09" w:rsidRDefault="00016672" w:rsidP="00D671D4">
            <w:pPr>
              <w:ind w:left="-70"/>
              <w:jc w:val="both"/>
              <w:rPr>
                <w:snapToGrid w:val="0"/>
                <w:sz w:val="20"/>
                <w:szCs w:val="20"/>
              </w:rPr>
            </w:pPr>
            <w:r w:rsidRPr="005A3A09">
              <w:rPr>
                <w:snapToGrid w:val="0"/>
                <w:sz w:val="20"/>
                <w:szCs w:val="20"/>
              </w:rPr>
              <w:t>15 02 03</w:t>
            </w:r>
          </w:p>
        </w:tc>
        <w:tc>
          <w:tcPr>
            <w:tcW w:w="3969" w:type="dxa"/>
            <w:shd w:val="clear" w:color="auto" w:fill="auto"/>
            <w:vAlign w:val="center"/>
          </w:tcPr>
          <w:p w14:paraId="24B4424E" w14:textId="77777777" w:rsidR="00016672" w:rsidRPr="005A3A09" w:rsidRDefault="00016672" w:rsidP="00D671D4">
            <w:pPr>
              <w:ind w:left="1"/>
              <w:rPr>
                <w:snapToGrid w:val="0"/>
                <w:sz w:val="20"/>
                <w:szCs w:val="20"/>
              </w:rPr>
            </w:pPr>
            <w:r w:rsidRPr="005A3A09">
              <w:rPr>
                <w:snapToGrid w:val="0"/>
                <w:sz w:val="20"/>
                <w:szCs w:val="20"/>
              </w:rPr>
              <w:t>Absorpční činidla, filtrační materiály, čisticí tkaniny a ochranné oděvy neuvedené pod číslem 150202</w:t>
            </w:r>
          </w:p>
        </w:tc>
        <w:tc>
          <w:tcPr>
            <w:tcW w:w="1417" w:type="dxa"/>
            <w:shd w:val="clear" w:color="auto" w:fill="auto"/>
            <w:noWrap/>
            <w:vAlign w:val="center"/>
          </w:tcPr>
          <w:p w14:paraId="326067C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77A1509" w14:textId="77777777" w:rsidR="00016672" w:rsidRPr="005A3A09" w:rsidRDefault="00016672" w:rsidP="00D671D4">
            <w:pPr>
              <w:ind w:left="-70"/>
              <w:jc w:val="center"/>
              <w:rPr>
                <w:snapToGrid w:val="0"/>
                <w:sz w:val="20"/>
                <w:szCs w:val="20"/>
              </w:rPr>
            </w:pPr>
            <w:r w:rsidRPr="005A3A09">
              <w:rPr>
                <w:snapToGrid w:val="0"/>
                <w:sz w:val="20"/>
                <w:szCs w:val="20"/>
              </w:rPr>
              <w:t>cca do 0,5 t</w:t>
            </w:r>
          </w:p>
        </w:tc>
        <w:tc>
          <w:tcPr>
            <w:tcW w:w="1148" w:type="dxa"/>
            <w:vAlign w:val="center"/>
          </w:tcPr>
          <w:p w14:paraId="6185C8A5" w14:textId="77777777" w:rsidR="00016672" w:rsidRPr="005A3A09" w:rsidRDefault="00016672" w:rsidP="00D671D4">
            <w:pPr>
              <w:ind w:left="-70"/>
              <w:jc w:val="center"/>
              <w:rPr>
                <w:snapToGrid w:val="0"/>
                <w:sz w:val="20"/>
                <w:szCs w:val="20"/>
              </w:rPr>
            </w:pPr>
          </w:p>
          <w:p w14:paraId="646F3BA1"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4701D31D" w14:textId="77777777" w:rsidTr="00D671D4">
        <w:trPr>
          <w:trHeight w:val="300"/>
        </w:trPr>
        <w:tc>
          <w:tcPr>
            <w:tcW w:w="1135" w:type="dxa"/>
            <w:shd w:val="clear" w:color="auto" w:fill="auto"/>
            <w:noWrap/>
            <w:vAlign w:val="center"/>
          </w:tcPr>
          <w:p w14:paraId="75F8511F" w14:textId="77777777" w:rsidR="00016672" w:rsidRPr="005A3A09" w:rsidRDefault="00016672" w:rsidP="00D671D4">
            <w:pPr>
              <w:ind w:left="-70"/>
              <w:jc w:val="both"/>
              <w:rPr>
                <w:snapToGrid w:val="0"/>
                <w:sz w:val="20"/>
                <w:szCs w:val="20"/>
              </w:rPr>
            </w:pPr>
            <w:r w:rsidRPr="005A3A09">
              <w:rPr>
                <w:snapToGrid w:val="0"/>
                <w:sz w:val="20"/>
                <w:szCs w:val="20"/>
              </w:rPr>
              <w:t>17 01 01</w:t>
            </w:r>
          </w:p>
        </w:tc>
        <w:tc>
          <w:tcPr>
            <w:tcW w:w="3969" w:type="dxa"/>
            <w:shd w:val="clear" w:color="auto" w:fill="auto"/>
            <w:vAlign w:val="center"/>
          </w:tcPr>
          <w:p w14:paraId="524D061A" w14:textId="77777777" w:rsidR="00016672" w:rsidRPr="005A3A09" w:rsidRDefault="00016672" w:rsidP="00D671D4">
            <w:pPr>
              <w:ind w:left="1"/>
              <w:rPr>
                <w:snapToGrid w:val="0"/>
                <w:sz w:val="20"/>
                <w:szCs w:val="20"/>
              </w:rPr>
            </w:pPr>
            <w:r w:rsidRPr="005A3A09">
              <w:rPr>
                <w:snapToGrid w:val="0"/>
                <w:sz w:val="20"/>
                <w:szCs w:val="20"/>
              </w:rPr>
              <w:t>Beton</w:t>
            </w:r>
          </w:p>
        </w:tc>
        <w:tc>
          <w:tcPr>
            <w:tcW w:w="1417" w:type="dxa"/>
            <w:shd w:val="clear" w:color="auto" w:fill="auto"/>
            <w:noWrap/>
            <w:vAlign w:val="center"/>
          </w:tcPr>
          <w:p w14:paraId="6FEFE66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1666716" w14:textId="77777777" w:rsidR="00016672" w:rsidRPr="005A3A09" w:rsidRDefault="00016672" w:rsidP="00D671D4">
            <w:pPr>
              <w:ind w:left="-70"/>
              <w:jc w:val="center"/>
              <w:rPr>
                <w:snapToGrid w:val="0"/>
                <w:sz w:val="20"/>
                <w:szCs w:val="20"/>
              </w:rPr>
            </w:pPr>
            <w:r w:rsidRPr="005A3A09">
              <w:rPr>
                <w:snapToGrid w:val="0"/>
                <w:sz w:val="20"/>
                <w:szCs w:val="20"/>
              </w:rPr>
              <w:t>cca do 4 t</w:t>
            </w:r>
          </w:p>
        </w:tc>
        <w:tc>
          <w:tcPr>
            <w:tcW w:w="1148" w:type="dxa"/>
            <w:vAlign w:val="center"/>
          </w:tcPr>
          <w:p w14:paraId="308DB266"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B9FDFB9" w14:textId="77777777" w:rsidTr="00D671D4">
        <w:trPr>
          <w:trHeight w:val="300"/>
        </w:trPr>
        <w:tc>
          <w:tcPr>
            <w:tcW w:w="1135" w:type="dxa"/>
            <w:shd w:val="clear" w:color="auto" w:fill="auto"/>
            <w:noWrap/>
            <w:vAlign w:val="center"/>
          </w:tcPr>
          <w:p w14:paraId="2C0CD421" w14:textId="77777777" w:rsidR="00016672" w:rsidRPr="005A3A09" w:rsidRDefault="00016672" w:rsidP="00D671D4">
            <w:pPr>
              <w:ind w:left="-70"/>
              <w:jc w:val="both"/>
              <w:rPr>
                <w:snapToGrid w:val="0"/>
                <w:sz w:val="20"/>
                <w:szCs w:val="20"/>
              </w:rPr>
            </w:pPr>
            <w:r w:rsidRPr="005A3A09">
              <w:rPr>
                <w:snapToGrid w:val="0"/>
                <w:sz w:val="20"/>
                <w:szCs w:val="20"/>
              </w:rPr>
              <w:t>17 01 02</w:t>
            </w:r>
          </w:p>
        </w:tc>
        <w:tc>
          <w:tcPr>
            <w:tcW w:w="3969" w:type="dxa"/>
            <w:shd w:val="clear" w:color="auto" w:fill="auto"/>
            <w:vAlign w:val="center"/>
          </w:tcPr>
          <w:p w14:paraId="0332D29B" w14:textId="77777777" w:rsidR="00016672" w:rsidRPr="005A3A09" w:rsidRDefault="00016672" w:rsidP="00D671D4">
            <w:pPr>
              <w:ind w:left="1"/>
              <w:rPr>
                <w:snapToGrid w:val="0"/>
                <w:sz w:val="20"/>
                <w:szCs w:val="20"/>
              </w:rPr>
            </w:pPr>
            <w:r w:rsidRPr="005A3A09">
              <w:rPr>
                <w:snapToGrid w:val="0"/>
                <w:sz w:val="20"/>
                <w:szCs w:val="20"/>
              </w:rPr>
              <w:t>Cihly</w:t>
            </w:r>
          </w:p>
        </w:tc>
        <w:tc>
          <w:tcPr>
            <w:tcW w:w="1417" w:type="dxa"/>
            <w:shd w:val="clear" w:color="auto" w:fill="auto"/>
            <w:noWrap/>
            <w:vAlign w:val="center"/>
          </w:tcPr>
          <w:p w14:paraId="4FC624E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F828C48" w14:textId="77777777" w:rsidR="00016672" w:rsidRPr="005A3A09" w:rsidRDefault="00016672" w:rsidP="00D671D4">
            <w:pPr>
              <w:ind w:left="-70"/>
              <w:jc w:val="center"/>
              <w:rPr>
                <w:snapToGrid w:val="0"/>
                <w:sz w:val="20"/>
                <w:szCs w:val="20"/>
              </w:rPr>
            </w:pPr>
            <w:r w:rsidRPr="005A3A09">
              <w:rPr>
                <w:snapToGrid w:val="0"/>
                <w:sz w:val="20"/>
                <w:szCs w:val="20"/>
              </w:rPr>
              <w:t>cca do 30 t</w:t>
            </w:r>
          </w:p>
        </w:tc>
        <w:tc>
          <w:tcPr>
            <w:tcW w:w="1148" w:type="dxa"/>
            <w:vAlign w:val="center"/>
          </w:tcPr>
          <w:p w14:paraId="4E4C993F"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6B04A31" w14:textId="77777777" w:rsidTr="00D671D4">
        <w:trPr>
          <w:trHeight w:val="600"/>
        </w:trPr>
        <w:tc>
          <w:tcPr>
            <w:tcW w:w="1135" w:type="dxa"/>
            <w:shd w:val="clear" w:color="auto" w:fill="auto"/>
            <w:noWrap/>
            <w:vAlign w:val="center"/>
          </w:tcPr>
          <w:p w14:paraId="6F56B43D" w14:textId="77777777" w:rsidR="00016672" w:rsidRPr="005A3A09" w:rsidRDefault="00016672" w:rsidP="00D671D4">
            <w:pPr>
              <w:ind w:left="-70"/>
              <w:jc w:val="both"/>
              <w:rPr>
                <w:snapToGrid w:val="0"/>
                <w:sz w:val="20"/>
                <w:szCs w:val="20"/>
              </w:rPr>
            </w:pPr>
            <w:r w:rsidRPr="005A3A09">
              <w:rPr>
                <w:snapToGrid w:val="0"/>
                <w:sz w:val="20"/>
                <w:szCs w:val="20"/>
              </w:rPr>
              <w:t>17 01 07</w:t>
            </w:r>
          </w:p>
        </w:tc>
        <w:tc>
          <w:tcPr>
            <w:tcW w:w="3969" w:type="dxa"/>
            <w:shd w:val="clear" w:color="auto" w:fill="auto"/>
            <w:vAlign w:val="center"/>
          </w:tcPr>
          <w:p w14:paraId="6C4D880F" w14:textId="77777777" w:rsidR="00016672" w:rsidRPr="005A3A09" w:rsidRDefault="00016672" w:rsidP="00D671D4">
            <w:pPr>
              <w:ind w:left="1"/>
              <w:rPr>
                <w:snapToGrid w:val="0"/>
                <w:sz w:val="20"/>
                <w:szCs w:val="20"/>
              </w:rPr>
            </w:pPr>
            <w:r w:rsidRPr="005A3A09">
              <w:rPr>
                <w:snapToGrid w:val="0"/>
                <w:sz w:val="20"/>
                <w:szCs w:val="20"/>
              </w:rPr>
              <w:t>Směsi nebo oddělené frakce betonu, cihel, tašek a keramických výrobků neuvedené pod číslem 170106</w:t>
            </w:r>
          </w:p>
        </w:tc>
        <w:tc>
          <w:tcPr>
            <w:tcW w:w="1417" w:type="dxa"/>
            <w:shd w:val="clear" w:color="auto" w:fill="auto"/>
            <w:noWrap/>
            <w:vAlign w:val="center"/>
          </w:tcPr>
          <w:p w14:paraId="7569AA0C"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71AD7F46" w14:textId="77777777" w:rsidR="00016672" w:rsidRPr="005A3A09" w:rsidRDefault="00016672" w:rsidP="00D671D4">
            <w:pPr>
              <w:ind w:left="-70"/>
              <w:jc w:val="center"/>
              <w:rPr>
                <w:snapToGrid w:val="0"/>
                <w:sz w:val="20"/>
                <w:szCs w:val="20"/>
              </w:rPr>
            </w:pPr>
            <w:r w:rsidRPr="005A3A09">
              <w:rPr>
                <w:snapToGrid w:val="0"/>
                <w:sz w:val="20"/>
                <w:szCs w:val="20"/>
              </w:rPr>
              <w:t>cca do 0,5 t</w:t>
            </w:r>
          </w:p>
        </w:tc>
        <w:tc>
          <w:tcPr>
            <w:tcW w:w="1148" w:type="dxa"/>
            <w:vAlign w:val="center"/>
          </w:tcPr>
          <w:p w14:paraId="27F89672"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8A83B4F" w14:textId="77777777" w:rsidTr="00D671D4">
        <w:trPr>
          <w:trHeight w:val="300"/>
        </w:trPr>
        <w:tc>
          <w:tcPr>
            <w:tcW w:w="1135" w:type="dxa"/>
            <w:shd w:val="clear" w:color="auto" w:fill="auto"/>
            <w:noWrap/>
            <w:vAlign w:val="center"/>
          </w:tcPr>
          <w:p w14:paraId="341AE4D0" w14:textId="77777777" w:rsidR="00016672" w:rsidRPr="005A3A09" w:rsidRDefault="00016672" w:rsidP="00D671D4">
            <w:pPr>
              <w:ind w:left="-70"/>
              <w:jc w:val="both"/>
              <w:rPr>
                <w:snapToGrid w:val="0"/>
                <w:sz w:val="20"/>
                <w:szCs w:val="20"/>
              </w:rPr>
            </w:pPr>
            <w:r w:rsidRPr="005A3A09">
              <w:rPr>
                <w:snapToGrid w:val="0"/>
                <w:sz w:val="20"/>
                <w:szCs w:val="20"/>
              </w:rPr>
              <w:t>17 02 01</w:t>
            </w:r>
          </w:p>
        </w:tc>
        <w:tc>
          <w:tcPr>
            <w:tcW w:w="3969" w:type="dxa"/>
            <w:shd w:val="clear" w:color="auto" w:fill="auto"/>
            <w:vAlign w:val="center"/>
          </w:tcPr>
          <w:p w14:paraId="06C8BD15" w14:textId="77777777" w:rsidR="00016672" w:rsidRPr="005A3A09" w:rsidRDefault="00016672" w:rsidP="00D671D4">
            <w:pPr>
              <w:ind w:left="1"/>
              <w:rPr>
                <w:snapToGrid w:val="0"/>
                <w:sz w:val="20"/>
                <w:szCs w:val="20"/>
              </w:rPr>
            </w:pPr>
            <w:r w:rsidRPr="005A3A09">
              <w:rPr>
                <w:snapToGrid w:val="0"/>
                <w:sz w:val="20"/>
                <w:szCs w:val="20"/>
              </w:rPr>
              <w:t>Dřevo</w:t>
            </w:r>
          </w:p>
        </w:tc>
        <w:tc>
          <w:tcPr>
            <w:tcW w:w="1417" w:type="dxa"/>
            <w:shd w:val="clear" w:color="auto" w:fill="auto"/>
            <w:noWrap/>
            <w:vAlign w:val="center"/>
          </w:tcPr>
          <w:p w14:paraId="5E0A86F9"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54E8EF13" w14:textId="77777777" w:rsidR="00016672" w:rsidRPr="005A3A09" w:rsidRDefault="00016672" w:rsidP="00D671D4">
            <w:pPr>
              <w:ind w:left="-70"/>
              <w:jc w:val="center"/>
              <w:rPr>
                <w:snapToGrid w:val="0"/>
                <w:sz w:val="20"/>
                <w:szCs w:val="20"/>
              </w:rPr>
            </w:pPr>
            <w:r w:rsidRPr="005A3A09">
              <w:rPr>
                <w:snapToGrid w:val="0"/>
                <w:sz w:val="20"/>
                <w:szCs w:val="20"/>
              </w:rPr>
              <w:t>cca do 2 t</w:t>
            </w:r>
          </w:p>
        </w:tc>
        <w:tc>
          <w:tcPr>
            <w:tcW w:w="1148" w:type="dxa"/>
            <w:vAlign w:val="center"/>
          </w:tcPr>
          <w:p w14:paraId="072885F8"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FB7CEC3" w14:textId="77777777" w:rsidTr="00D671D4">
        <w:trPr>
          <w:trHeight w:val="300"/>
        </w:trPr>
        <w:tc>
          <w:tcPr>
            <w:tcW w:w="1135" w:type="dxa"/>
            <w:shd w:val="clear" w:color="auto" w:fill="auto"/>
            <w:noWrap/>
            <w:vAlign w:val="center"/>
          </w:tcPr>
          <w:p w14:paraId="28F812BA" w14:textId="77777777" w:rsidR="00016672" w:rsidRPr="005A3A09" w:rsidRDefault="00016672" w:rsidP="00D671D4">
            <w:pPr>
              <w:ind w:left="-70"/>
              <w:jc w:val="both"/>
              <w:rPr>
                <w:snapToGrid w:val="0"/>
                <w:sz w:val="20"/>
                <w:szCs w:val="20"/>
              </w:rPr>
            </w:pPr>
            <w:r w:rsidRPr="005A3A09">
              <w:rPr>
                <w:snapToGrid w:val="0"/>
                <w:sz w:val="20"/>
                <w:szCs w:val="20"/>
              </w:rPr>
              <w:t>17 02 02</w:t>
            </w:r>
          </w:p>
        </w:tc>
        <w:tc>
          <w:tcPr>
            <w:tcW w:w="3969" w:type="dxa"/>
            <w:shd w:val="clear" w:color="auto" w:fill="auto"/>
            <w:vAlign w:val="center"/>
          </w:tcPr>
          <w:p w14:paraId="4FF338EB" w14:textId="77777777" w:rsidR="00016672" w:rsidRPr="005A3A09" w:rsidRDefault="00016672" w:rsidP="00D671D4">
            <w:pPr>
              <w:ind w:left="1"/>
              <w:rPr>
                <w:snapToGrid w:val="0"/>
                <w:sz w:val="20"/>
                <w:szCs w:val="20"/>
              </w:rPr>
            </w:pPr>
            <w:r w:rsidRPr="005A3A09">
              <w:rPr>
                <w:snapToGrid w:val="0"/>
                <w:sz w:val="20"/>
                <w:szCs w:val="20"/>
              </w:rPr>
              <w:t>Sklo</w:t>
            </w:r>
          </w:p>
        </w:tc>
        <w:tc>
          <w:tcPr>
            <w:tcW w:w="1417" w:type="dxa"/>
            <w:shd w:val="clear" w:color="auto" w:fill="auto"/>
            <w:noWrap/>
            <w:vAlign w:val="center"/>
          </w:tcPr>
          <w:p w14:paraId="40DB76EC"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E6E169F" w14:textId="77777777" w:rsidR="00016672" w:rsidRPr="005A3A09" w:rsidRDefault="00016672" w:rsidP="00D671D4">
            <w:pPr>
              <w:ind w:left="-70"/>
              <w:jc w:val="center"/>
              <w:rPr>
                <w:snapToGrid w:val="0"/>
                <w:sz w:val="20"/>
                <w:szCs w:val="20"/>
              </w:rPr>
            </w:pPr>
            <w:r w:rsidRPr="005A3A09">
              <w:rPr>
                <w:snapToGrid w:val="0"/>
                <w:sz w:val="20"/>
                <w:szCs w:val="20"/>
              </w:rPr>
              <w:t>cca do 1 t</w:t>
            </w:r>
          </w:p>
        </w:tc>
        <w:tc>
          <w:tcPr>
            <w:tcW w:w="1148" w:type="dxa"/>
            <w:vAlign w:val="center"/>
          </w:tcPr>
          <w:p w14:paraId="2066B844"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35ACCEEA" w14:textId="77777777" w:rsidTr="00D671D4">
        <w:trPr>
          <w:trHeight w:val="300"/>
        </w:trPr>
        <w:tc>
          <w:tcPr>
            <w:tcW w:w="1135" w:type="dxa"/>
            <w:shd w:val="clear" w:color="auto" w:fill="auto"/>
            <w:noWrap/>
            <w:vAlign w:val="center"/>
          </w:tcPr>
          <w:p w14:paraId="6983E24F" w14:textId="77777777" w:rsidR="00016672" w:rsidRPr="005A3A09" w:rsidRDefault="00016672" w:rsidP="00D671D4">
            <w:pPr>
              <w:ind w:left="-70"/>
              <w:jc w:val="both"/>
              <w:rPr>
                <w:snapToGrid w:val="0"/>
                <w:sz w:val="20"/>
                <w:szCs w:val="20"/>
              </w:rPr>
            </w:pPr>
            <w:r w:rsidRPr="005A3A09">
              <w:rPr>
                <w:snapToGrid w:val="0"/>
                <w:sz w:val="20"/>
                <w:szCs w:val="20"/>
              </w:rPr>
              <w:t>17 02 03</w:t>
            </w:r>
          </w:p>
        </w:tc>
        <w:tc>
          <w:tcPr>
            <w:tcW w:w="3969" w:type="dxa"/>
            <w:shd w:val="clear" w:color="auto" w:fill="auto"/>
            <w:vAlign w:val="center"/>
          </w:tcPr>
          <w:p w14:paraId="038DD7E1" w14:textId="77777777" w:rsidR="00016672" w:rsidRPr="005A3A09" w:rsidRDefault="00016672" w:rsidP="00D671D4">
            <w:pPr>
              <w:ind w:left="1"/>
              <w:rPr>
                <w:snapToGrid w:val="0"/>
                <w:sz w:val="20"/>
                <w:szCs w:val="20"/>
              </w:rPr>
            </w:pPr>
            <w:r w:rsidRPr="005A3A09">
              <w:rPr>
                <w:snapToGrid w:val="0"/>
                <w:sz w:val="20"/>
                <w:szCs w:val="20"/>
              </w:rPr>
              <w:t>Plasty</w:t>
            </w:r>
          </w:p>
        </w:tc>
        <w:tc>
          <w:tcPr>
            <w:tcW w:w="1417" w:type="dxa"/>
            <w:shd w:val="clear" w:color="auto" w:fill="auto"/>
            <w:noWrap/>
            <w:vAlign w:val="center"/>
          </w:tcPr>
          <w:p w14:paraId="739F8AC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4A9C15C3" w14:textId="77777777" w:rsidR="00016672" w:rsidRPr="005A3A09" w:rsidRDefault="00016672" w:rsidP="00D671D4">
            <w:pPr>
              <w:ind w:left="-70"/>
              <w:jc w:val="center"/>
              <w:rPr>
                <w:snapToGrid w:val="0"/>
                <w:sz w:val="20"/>
                <w:szCs w:val="20"/>
              </w:rPr>
            </w:pPr>
            <w:r w:rsidRPr="005A3A09">
              <w:rPr>
                <w:snapToGrid w:val="0"/>
                <w:sz w:val="20"/>
                <w:szCs w:val="20"/>
              </w:rPr>
              <w:t>cca do 1 t</w:t>
            </w:r>
          </w:p>
        </w:tc>
        <w:tc>
          <w:tcPr>
            <w:tcW w:w="1148" w:type="dxa"/>
            <w:vAlign w:val="center"/>
          </w:tcPr>
          <w:p w14:paraId="60FBC476"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135439F" w14:textId="77777777" w:rsidTr="00D671D4">
        <w:trPr>
          <w:trHeight w:val="300"/>
        </w:trPr>
        <w:tc>
          <w:tcPr>
            <w:tcW w:w="1135" w:type="dxa"/>
            <w:shd w:val="clear" w:color="auto" w:fill="auto"/>
            <w:noWrap/>
            <w:vAlign w:val="center"/>
          </w:tcPr>
          <w:p w14:paraId="418ABE00" w14:textId="77777777" w:rsidR="00016672" w:rsidRPr="005A3A09" w:rsidRDefault="00016672" w:rsidP="00D671D4">
            <w:pPr>
              <w:ind w:left="-70"/>
              <w:jc w:val="both"/>
              <w:rPr>
                <w:snapToGrid w:val="0"/>
                <w:sz w:val="20"/>
                <w:szCs w:val="20"/>
              </w:rPr>
            </w:pPr>
            <w:r w:rsidRPr="005A3A09">
              <w:rPr>
                <w:snapToGrid w:val="0"/>
                <w:sz w:val="20"/>
                <w:szCs w:val="20"/>
              </w:rPr>
              <w:t>17 04 01</w:t>
            </w:r>
          </w:p>
        </w:tc>
        <w:tc>
          <w:tcPr>
            <w:tcW w:w="3969" w:type="dxa"/>
            <w:shd w:val="clear" w:color="auto" w:fill="auto"/>
            <w:vAlign w:val="center"/>
          </w:tcPr>
          <w:p w14:paraId="02A7DB6C" w14:textId="77777777" w:rsidR="00016672" w:rsidRPr="005A3A09" w:rsidRDefault="00016672" w:rsidP="00D671D4">
            <w:pPr>
              <w:ind w:left="1"/>
              <w:rPr>
                <w:snapToGrid w:val="0"/>
                <w:sz w:val="20"/>
                <w:szCs w:val="20"/>
              </w:rPr>
            </w:pPr>
            <w:r w:rsidRPr="005A3A09">
              <w:rPr>
                <w:snapToGrid w:val="0"/>
                <w:sz w:val="20"/>
                <w:szCs w:val="20"/>
              </w:rPr>
              <w:t>Měď, bronz, mosaz</w:t>
            </w:r>
          </w:p>
        </w:tc>
        <w:tc>
          <w:tcPr>
            <w:tcW w:w="1417" w:type="dxa"/>
            <w:shd w:val="clear" w:color="auto" w:fill="auto"/>
            <w:noWrap/>
            <w:vAlign w:val="center"/>
          </w:tcPr>
          <w:p w14:paraId="7C997467"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2613A023" w14:textId="77777777" w:rsidR="00016672" w:rsidRPr="005A3A09" w:rsidRDefault="00016672" w:rsidP="00D671D4">
            <w:pPr>
              <w:ind w:left="-70"/>
              <w:jc w:val="center"/>
              <w:rPr>
                <w:snapToGrid w:val="0"/>
                <w:sz w:val="20"/>
                <w:szCs w:val="20"/>
              </w:rPr>
            </w:pPr>
            <w:r w:rsidRPr="005A3A09">
              <w:rPr>
                <w:snapToGrid w:val="0"/>
                <w:sz w:val="20"/>
                <w:szCs w:val="20"/>
              </w:rPr>
              <w:t>cca do 0,5 t</w:t>
            </w:r>
          </w:p>
        </w:tc>
        <w:tc>
          <w:tcPr>
            <w:tcW w:w="1148" w:type="dxa"/>
            <w:vAlign w:val="center"/>
          </w:tcPr>
          <w:p w14:paraId="59F32DEA"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2BA5B7FA" w14:textId="77777777" w:rsidTr="00D671D4">
        <w:trPr>
          <w:trHeight w:val="300"/>
        </w:trPr>
        <w:tc>
          <w:tcPr>
            <w:tcW w:w="1135" w:type="dxa"/>
            <w:shd w:val="clear" w:color="auto" w:fill="auto"/>
            <w:noWrap/>
            <w:vAlign w:val="center"/>
          </w:tcPr>
          <w:p w14:paraId="53700DE4" w14:textId="77777777" w:rsidR="00016672" w:rsidRPr="005A3A09" w:rsidRDefault="00016672" w:rsidP="00D671D4">
            <w:pPr>
              <w:ind w:left="-70"/>
              <w:jc w:val="both"/>
              <w:rPr>
                <w:snapToGrid w:val="0"/>
                <w:sz w:val="20"/>
                <w:szCs w:val="20"/>
              </w:rPr>
            </w:pPr>
            <w:r w:rsidRPr="005A3A09">
              <w:rPr>
                <w:snapToGrid w:val="0"/>
                <w:sz w:val="20"/>
                <w:szCs w:val="20"/>
              </w:rPr>
              <w:t>17 04 02</w:t>
            </w:r>
          </w:p>
        </w:tc>
        <w:tc>
          <w:tcPr>
            <w:tcW w:w="3969" w:type="dxa"/>
            <w:shd w:val="clear" w:color="auto" w:fill="auto"/>
            <w:vAlign w:val="center"/>
          </w:tcPr>
          <w:p w14:paraId="0CD1C996" w14:textId="77777777" w:rsidR="00016672" w:rsidRPr="005A3A09" w:rsidRDefault="00016672" w:rsidP="00D671D4">
            <w:pPr>
              <w:ind w:left="1"/>
              <w:rPr>
                <w:snapToGrid w:val="0"/>
                <w:sz w:val="20"/>
                <w:szCs w:val="20"/>
              </w:rPr>
            </w:pPr>
            <w:r w:rsidRPr="005A3A09">
              <w:rPr>
                <w:snapToGrid w:val="0"/>
                <w:sz w:val="20"/>
                <w:szCs w:val="20"/>
              </w:rPr>
              <w:t>Hliník</w:t>
            </w:r>
          </w:p>
        </w:tc>
        <w:tc>
          <w:tcPr>
            <w:tcW w:w="1417" w:type="dxa"/>
            <w:shd w:val="clear" w:color="auto" w:fill="auto"/>
            <w:noWrap/>
            <w:vAlign w:val="center"/>
          </w:tcPr>
          <w:p w14:paraId="672F263A"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16DA7BC1" w14:textId="77777777" w:rsidR="00016672" w:rsidRPr="005A3A09" w:rsidRDefault="00016672" w:rsidP="00D671D4">
            <w:pPr>
              <w:ind w:left="-70"/>
              <w:jc w:val="center"/>
              <w:rPr>
                <w:snapToGrid w:val="0"/>
                <w:sz w:val="20"/>
                <w:szCs w:val="20"/>
              </w:rPr>
            </w:pPr>
            <w:r w:rsidRPr="005A3A09">
              <w:rPr>
                <w:snapToGrid w:val="0"/>
                <w:sz w:val="20"/>
                <w:szCs w:val="20"/>
              </w:rPr>
              <w:t>cca do 0,5 t</w:t>
            </w:r>
          </w:p>
        </w:tc>
        <w:tc>
          <w:tcPr>
            <w:tcW w:w="1148" w:type="dxa"/>
            <w:vAlign w:val="center"/>
          </w:tcPr>
          <w:p w14:paraId="56CA582E"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69256EB0" w14:textId="77777777" w:rsidTr="00D671D4">
        <w:trPr>
          <w:trHeight w:val="300"/>
        </w:trPr>
        <w:tc>
          <w:tcPr>
            <w:tcW w:w="1135" w:type="dxa"/>
            <w:shd w:val="clear" w:color="auto" w:fill="auto"/>
            <w:noWrap/>
            <w:vAlign w:val="center"/>
          </w:tcPr>
          <w:p w14:paraId="0F8FAE71" w14:textId="77777777" w:rsidR="00016672" w:rsidRPr="005A3A09" w:rsidRDefault="00016672" w:rsidP="00D671D4">
            <w:pPr>
              <w:ind w:left="-70"/>
              <w:jc w:val="both"/>
              <w:rPr>
                <w:snapToGrid w:val="0"/>
                <w:sz w:val="20"/>
                <w:szCs w:val="20"/>
              </w:rPr>
            </w:pPr>
            <w:r w:rsidRPr="005A3A09">
              <w:rPr>
                <w:snapToGrid w:val="0"/>
                <w:sz w:val="20"/>
                <w:szCs w:val="20"/>
              </w:rPr>
              <w:t>17 04 05</w:t>
            </w:r>
          </w:p>
        </w:tc>
        <w:tc>
          <w:tcPr>
            <w:tcW w:w="3969" w:type="dxa"/>
            <w:shd w:val="clear" w:color="auto" w:fill="auto"/>
            <w:vAlign w:val="center"/>
          </w:tcPr>
          <w:p w14:paraId="1623D682" w14:textId="77777777" w:rsidR="00016672" w:rsidRPr="005A3A09" w:rsidRDefault="00016672" w:rsidP="00D671D4">
            <w:pPr>
              <w:ind w:left="1"/>
              <w:rPr>
                <w:snapToGrid w:val="0"/>
                <w:sz w:val="20"/>
                <w:szCs w:val="20"/>
              </w:rPr>
            </w:pPr>
            <w:r w:rsidRPr="005A3A09">
              <w:rPr>
                <w:snapToGrid w:val="0"/>
                <w:sz w:val="20"/>
                <w:szCs w:val="20"/>
              </w:rPr>
              <w:t>Železo a ocel</w:t>
            </w:r>
          </w:p>
        </w:tc>
        <w:tc>
          <w:tcPr>
            <w:tcW w:w="1417" w:type="dxa"/>
            <w:shd w:val="clear" w:color="auto" w:fill="auto"/>
            <w:noWrap/>
            <w:vAlign w:val="center"/>
          </w:tcPr>
          <w:p w14:paraId="77E8E834"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D210ED3" w14:textId="77777777" w:rsidR="00016672" w:rsidRPr="005A3A09" w:rsidRDefault="00016672" w:rsidP="00D671D4">
            <w:pPr>
              <w:ind w:left="-70"/>
              <w:jc w:val="center"/>
              <w:rPr>
                <w:snapToGrid w:val="0"/>
                <w:sz w:val="20"/>
                <w:szCs w:val="20"/>
              </w:rPr>
            </w:pPr>
            <w:r w:rsidRPr="005A3A09">
              <w:rPr>
                <w:snapToGrid w:val="0"/>
                <w:sz w:val="20"/>
                <w:szCs w:val="20"/>
              </w:rPr>
              <w:t>cca do 3 t</w:t>
            </w:r>
          </w:p>
        </w:tc>
        <w:tc>
          <w:tcPr>
            <w:tcW w:w="1148" w:type="dxa"/>
            <w:vAlign w:val="center"/>
          </w:tcPr>
          <w:p w14:paraId="384278EA"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CBC35E2" w14:textId="77777777" w:rsidTr="00D671D4">
        <w:trPr>
          <w:trHeight w:val="300"/>
        </w:trPr>
        <w:tc>
          <w:tcPr>
            <w:tcW w:w="1135" w:type="dxa"/>
            <w:shd w:val="clear" w:color="auto" w:fill="auto"/>
            <w:noWrap/>
            <w:vAlign w:val="center"/>
          </w:tcPr>
          <w:p w14:paraId="5C14534B" w14:textId="77777777" w:rsidR="00016672" w:rsidRPr="005A3A09" w:rsidRDefault="00016672" w:rsidP="00D671D4">
            <w:pPr>
              <w:ind w:left="-70"/>
              <w:jc w:val="both"/>
              <w:rPr>
                <w:snapToGrid w:val="0"/>
                <w:sz w:val="20"/>
                <w:szCs w:val="20"/>
              </w:rPr>
            </w:pPr>
            <w:r w:rsidRPr="005A3A09">
              <w:rPr>
                <w:snapToGrid w:val="0"/>
                <w:sz w:val="20"/>
                <w:szCs w:val="20"/>
              </w:rPr>
              <w:t>17 04 07</w:t>
            </w:r>
          </w:p>
        </w:tc>
        <w:tc>
          <w:tcPr>
            <w:tcW w:w="3969" w:type="dxa"/>
            <w:shd w:val="clear" w:color="auto" w:fill="auto"/>
            <w:vAlign w:val="center"/>
          </w:tcPr>
          <w:p w14:paraId="12CC39AB" w14:textId="77777777" w:rsidR="00016672" w:rsidRPr="005A3A09" w:rsidRDefault="00016672" w:rsidP="00D671D4">
            <w:pPr>
              <w:ind w:left="1"/>
              <w:rPr>
                <w:snapToGrid w:val="0"/>
                <w:sz w:val="20"/>
                <w:szCs w:val="20"/>
              </w:rPr>
            </w:pPr>
            <w:r w:rsidRPr="005A3A09">
              <w:rPr>
                <w:snapToGrid w:val="0"/>
                <w:sz w:val="20"/>
                <w:szCs w:val="20"/>
              </w:rPr>
              <w:t>Směsné kovy</w:t>
            </w:r>
          </w:p>
        </w:tc>
        <w:tc>
          <w:tcPr>
            <w:tcW w:w="1417" w:type="dxa"/>
            <w:shd w:val="clear" w:color="auto" w:fill="auto"/>
            <w:noWrap/>
            <w:vAlign w:val="center"/>
          </w:tcPr>
          <w:p w14:paraId="3FCD0B4B"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38372299" w14:textId="77777777" w:rsidR="00016672" w:rsidRPr="005A3A09" w:rsidRDefault="00016672" w:rsidP="00D671D4">
            <w:pPr>
              <w:ind w:left="-70"/>
              <w:jc w:val="center"/>
              <w:rPr>
                <w:snapToGrid w:val="0"/>
                <w:sz w:val="20"/>
                <w:szCs w:val="20"/>
              </w:rPr>
            </w:pPr>
            <w:r w:rsidRPr="005A3A09">
              <w:rPr>
                <w:snapToGrid w:val="0"/>
                <w:sz w:val="20"/>
                <w:szCs w:val="20"/>
              </w:rPr>
              <w:t>cca do 1 t</w:t>
            </w:r>
          </w:p>
        </w:tc>
        <w:tc>
          <w:tcPr>
            <w:tcW w:w="1148" w:type="dxa"/>
            <w:vAlign w:val="center"/>
          </w:tcPr>
          <w:p w14:paraId="36372611"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0632F7DF" w14:textId="77777777" w:rsidTr="00D671D4">
        <w:trPr>
          <w:trHeight w:val="300"/>
        </w:trPr>
        <w:tc>
          <w:tcPr>
            <w:tcW w:w="1135" w:type="dxa"/>
            <w:shd w:val="clear" w:color="auto" w:fill="auto"/>
            <w:noWrap/>
            <w:vAlign w:val="center"/>
          </w:tcPr>
          <w:p w14:paraId="5B6C2BE4" w14:textId="77777777" w:rsidR="00016672" w:rsidRPr="005A3A09" w:rsidRDefault="00016672" w:rsidP="00D671D4">
            <w:pPr>
              <w:ind w:left="-70"/>
              <w:jc w:val="both"/>
              <w:rPr>
                <w:snapToGrid w:val="0"/>
                <w:sz w:val="20"/>
                <w:szCs w:val="20"/>
              </w:rPr>
            </w:pPr>
            <w:r w:rsidRPr="005A3A09">
              <w:rPr>
                <w:snapToGrid w:val="0"/>
                <w:sz w:val="20"/>
                <w:szCs w:val="20"/>
              </w:rPr>
              <w:t>17 04 11</w:t>
            </w:r>
          </w:p>
        </w:tc>
        <w:tc>
          <w:tcPr>
            <w:tcW w:w="3969" w:type="dxa"/>
            <w:shd w:val="clear" w:color="auto" w:fill="auto"/>
            <w:vAlign w:val="center"/>
          </w:tcPr>
          <w:p w14:paraId="5FDCAF5B" w14:textId="77777777" w:rsidR="00016672" w:rsidRPr="005A3A09" w:rsidRDefault="00016672" w:rsidP="00D671D4">
            <w:pPr>
              <w:ind w:left="1"/>
              <w:rPr>
                <w:snapToGrid w:val="0"/>
                <w:sz w:val="20"/>
                <w:szCs w:val="20"/>
              </w:rPr>
            </w:pPr>
            <w:r w:rsidRPr="005A3A09">
              <w:rPr>
                <w:snapToGrid w:val="0"/>
                <w:sz w:val="20"/>
                <w:szCs w:val="20"/>
              </w:rPr>
              <w:t>Kabely neuvedené pod č. 170410</w:t>
            </w:r>
          </w:p>
        </w:tc>
        <w:tc>
          <w:tcPr>
            <w:tcW w:w="1417" w:type="dxa"/>
            <w:shd w:val="clear" w:color="auto" w:fill="auto"/>
            <w:noWrap/>
            <w:vAlign w:val="center"/>
          </w:tcPr>
          <w:p w14:paraId="3040149F"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2563D415" w14:textId="77777777" w:rsidR="00016672" w:rsidRPr="005A3A09" w:rsidRDefault="00016672" w:rsidP="00D671D4">
            <w:pPr>
              <w:ind w:left="-70"/>
              <w:jc w:val="center"/>
              <w:rPr>
                <w:snapToGrid w:val="0"/>
                <w:sz w:val="20"/>
                <w:szCs w:val="20"/>
              </w:rPr>
            </w:pPr>
            <w:r w:rsidRPr="005A3A09">
              <w:rPr>
                <w:snapToGrid w:val="0"/>
                <w:sz w:val="20"/>
                <w:szCs w:val="20"/>
              </w:rPr>
              <w:t>cca do 0,1 t</w:t>
            </w:r>
          </w:p>
        </w:tc>
        <w:tc>
          <w:tcPr>
            <w:tcW w:w="1148" w:type="dxa"/>
            <w:vAlign w:val="center"/>
          </w:tcPr>
          <w:p w14:paraId="01CBE59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1C858206" w14:textId="77777777" w:rsidTr="00D671D4">
        <w:trPr>
          <w:trHeight w:val="300"/>
        </w:trPr>
        <w:tc>
          <w:tcPr>
            <w:tcW w:w="1135" w:type="dxa"/>
            <w:shd w:val="clear" w:color="auto" w:fill="auto"/>
            <w:noWrap/>
            <w:vAlign w:val="center"/>
          </w:tcPr>
          <w:p w14:paraId="0A8EDB74" w14:textId="77777777" w:rsidR="00016672" w:rsidRPr="005A3A09" w:rsidRDefault="00016672" w:rsidP="00D671D4">
            <w:pPr>
              <w:ind w:left="-70"/>
              <w:jc w:val="both"/>
              <w:rPr>
                <w:snapToGrid w:val="0"/>
                <w:sz w:val="20"/>
                <w:szCs w:val="20"/>
              </w:rPr>
            </w:pPr>
            <w:r w:rsidRPr="005A3A09">
              <w:rPr>
                <w:snapToGrid w:val="0"/>
                <w:sz w:val="20"/>
                <w:szCs w:val="20"/>
              </w:rPr>
              <w:t>17 06 04</w:t>
            </w:r>
          </w:p>
        </w:tc>
        <w:tc>
          <w:tcPr>
            <w:tcW w:w="3969" w:type="dxa"/>
            <w:shd w:val="clear" w:color="auto" w:fill="auto"/>
            <w:vAlign w:val="center"/>
          </w:tcPr>
          <w:p w14:paraId="258598B4" w14:textId="77777777" w:rsidR="00016672" w:rsidRPr="005A3A09" w:rsidRDefault="00016672" w:rsidP="00D671D4">
            <w:pPr>
              <w:ind w:left="1"/>
              <w:rPr>
                <w:snapToGrid w:val="0"/>
                <w:sz w:val="20"/>
                <w:szCs w:val="20"/>
              </w:rPr>
            </w:pPr>
            <w:r w:rsidRPr="005A3A09">
              <w:rPr>
                <w:snapToGrid w:val="0"/>
                <w:sz w:val="20"/>
                <w:szCs w:val="20"/>
              </w:rPr>
              <w:t>Izolační materiály neuvedené pod č. 170601 a 170603</w:t>
            </w:r>
          </w:p>
        </w:tc>
        <w:tc>
          <w:tcPr>
            <w:tcW w:w="1417" w:type="dxa"/>
            <w:shd w:val="clear" w:color="auto" w:fill="auto"/>
            <w:noWrap/>
            <w:vAlign w:val="center"/>
          </w:tcPr>
          <w:p w14:paraId="114007A3"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6071AE50" w14:textId="77777777" w:rsidR="00016672" w:rsidRPr="005A3A09" w:rsidRDefault="00016672" w:rsidP="00D671D4">
            <w:pPr>
              <w:ind w:left="-70"/>
              <w:jc w:val="center"/>
              <w:rPr>
                <w:snapToGrid w:val="0"/>
                <w:sz w:val="20"/>
                <w:szCs w:val="20"/>
              </w:rPr>
            </w:pPr>
            <w:r w:rsidRPr="005A3A09">
              <w:rPr>
                <w:snapToGrid w:val="0"/>
                <w:sz w:val="20"/>
                <w:szCs w:val="20"/>
              </w:rPr>
              <w:t>cca do 0,1 t</w:t>
            </w:r>
          </w:p>
        </w:tc>
        <w:tc>
          <w:tcPr>
            <w:tcW w:w="1148" w:type="dxa"/>
            <w:vAlign w:val="center"/>
          </w:tcPr>
          <w:p w14:paraId="04391273"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2A181A9" w14:textId="77777777" w:rsidTr="00D671D4">
        <w:trPr>
          <w:trHeight w:val="600"/>
        </w:trPr>
        <w:tc>
          <w:tcPr>
            <w:tcW w:w="1135" w:type="dxa"/>
            <w:shd w:val="clear" w:color="auto" w:fill="auto"/>
            <w:noWrap/>
            <w:vAlign w:val="center"/>
          </w:tcPr>
          <w:p w14:paraId="48D9D527" w14:textId="77777777" w:rsidR="00016672" w:rsidRPr="005A3A09" w:rsidRDefault="00016672" w:rsidP="00D671D4">
            <w:pPr>
              <w:ind w:left="-70"/>
              <w:jc w:val="both"/>
              <w:rPr>
                <w:snapToGrid w:val="0"/>
                <w:sz w:val="20"/>
                <w:szCs w:val="20"/>
              </w:rPr>
            </w:pPr>
            <w:r w:rsidRPr="005A3A09">
              <w:rPr>
                <w:snapToGrid w:val="0"/>
                <w:sz w:val="20"/>
                <w:szCs w:val="20"/>
              </w:rPr>
              <w:t>17 09 04</w:t>
            </w:r>
          </w:p>
        </w:tc>
        <w:tc>
          <w:tcPr>
            <w:tcW w:w="3969" w:type="dxa"/>
            <w:shd w:val="clear" w:color="auto" w:fill="auto"/>
            <w:vAlign w:val="center"/>
          </w:tcPr>
          <w:p w14:paraId="67D3231D" w14:textId="77777777" w:rsidR="00016672" w:rsidRPr="005A3A09" w:rsidRDefault="00016672" w:rsidP="00D671D4">
            <w:pPr>
              <w:ind w:left="1"/>
              <w:rPr>
                <w:snapToGrid w:val="0"/>
                <w:sz w:val="20"/>
                <w:szCs w:val="20"/>
              </w:rPr>
            </w:pPr>
            <w:r w:rsidRPr="005A3A09">
              <w:rPr>
                <w:snapToGrid w:val="0"/>
                <w:sz w:val="20"/>
                <w:szCs w:val="20"/>
              </w:rPr>
              <w:t>Směsné stavební a demoliční odpady neuvedené pod čísly 170901, 170902 a     17 0903</w:t>
            </w:r>
          </w:p>
        </w:tc>
        <w:tc>
          <w:tcPr>
            <w:tcW w:w="1417" w:type="dxa"/>
            <w:shd w:val="clear" w:color="auto" w:fill="auto"/>
            <w:noWrap/>
            <w:vAlign w:val="center"/>
          </w:tcPr>
          <w:p w14:paraId="29F7099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0537E1F1" w14:textId="77777777" w:rsidR="00016672" w:rsidRPr="005A3A09" w:rsidRDefault="00016672" w:rsidP="00D671D4">
            <w:pPr>
              <w:ind w:left="-70"/>
              <w:jc w:val="center"/>
              <w:rPr>
                <w:snapToGrid w:val="0"/>
                <w:sz w:val="20"/>
                <w:szCs w:val="20"/>
              </w:rPr>
            </w:pPr>
            <w:r w:rsidRPr="005A3A09">
              <w:rPr>
                <w:snapToGrid w:val="0"/>
                <w:sz w:val="20"/>
                <w:szCs w:val="20"/>
              </w:rPr>
              <w:t>cca do 1 t</w:t>
            </w:r>
          </w:p>
        </w:tc>
        <w:tc>
          <w:tcPr>
            <w:tcW w:w="1148" w:type="dxa"/>
            <w:vAlign w:val="center"/>
          </w:tcPr>
          <w:p w14:paraId="4BE3863C" w14:textId="77777777" w:rsidR="00016672" w:rsidRPr="005A3A09" w:rsidRDefault="00016672" w:rsidP="00D671D4">
            <w:pPr>
              <w:ind w:left="-70"/>
              <w:jc w:val="center"/>
              <w:rPr>
                <w:snapToGrid w:val="0"/>
                <w:sz w:val="20"/>
                <w:szCs w:val="20"/>
              </w:rPr>
            </w:pPr>
            <w:r w:rsidRPr="005A3A09">
              <w:rPr>
                <w:snapToGrid w:val="0"/>
                <w:sz w:val="20"/>
                <w:szCs w:val="20"/>
              </w:rPr>
              <w:t>AN3</w:t>
            </w:r>
          </w:p>
        </w:tc>
      </w:tr>
      <w:tr w:rsidR="00016672" w:rsidRPr="005A3A09" w14:paraId="77319458" w14:textId="77777777" w:rsidTr="00D671D4">
        <w:trPr>
          <w:trHeight w:val="300"/>
        </w:trPr>
        <w:tc>
          <w:tcPr>
            <w:tcW w:w="1135" w:type="dxa"/>
            <w:shd w:val="clear" w:color="auto" w:fill="auto"/>
            <w:noWrap/>
            <w:vAlign w:val="center"/>
          </w:tcPr>
          <w:p w14:paraId="38F836BE" w14:textId="77777777" w:rsidR="00016672" w:rsidRPr="005A3A09" w:rsidRDefault="00016672" w:rsidP="00D671D4">
            <w:pPr>
              <w:ind w:left="-70"/>
              <w:jc w:val="both"/>
              <w:rPr>
                <w:snapToGrid w:val="0"/>
                <w:sz w:val="20"/>
                <w:szCs w:val="20"/>
              </w:rPr>
            </w:pPr>
            <w:r w:rsidRPr="005A3A09">
              <w:rPr>
                <w:snapToGrid w:val="0"/>
                <w:sz w:val="20"/>
                <w:szCs w:val="20"/>
              </w:rPr>
              <w:t>20 03 01</w:t>
            </w:r>
          </w:p>
        </w:tc>
        <w:tc>
          <w:tcPr>
            <w:tcW w:w="3969" w:type="dxa"/>
            <w:shd w:val="clear" w:color="auto" w:fill="auto"/>
            <w:vAlign w:val="center"/>
          </w:tcPr>
          <w:p w14:paraId="2558E4BA" w14:textId="77777777" w:rsidR="00016672" w:rsidRPr="005A3A09" w:rsidRDefault="00016672" w:rsidP="00D671D4">
            <w:pPr>
              <w:ind w:left="1"/>
              <w:rPr>
                <w:snapToGrid w:val="0"/>
                <w:sz w:val="20"/>
                <w:szCs w:val="20"/>
              </w:rPr>
            </w:pPr>
            <w:r w:rsidRPr="005A3A09">
              <w:rPr>
                <w:snapToGrid w:val="0"/>
                <w:sz w:val="20"/>
                <w:szCs w:val="20"/>
              </w:rPr>
              <w:t>Směsný komunální odpad</w:t>
            </w:r>
          </w:p>
        </w:tc>
        <w:tc>
          <w:tcPr>
            <w:tcW w:w="1417" w:type="dxa"/>
            <w:shd w:val="clear" w:color="auto" w:fill="auto"/>
            <w:noWrap/>
            <w:vAlign w:val="center"/>
          </w:tcPr>
          <w:p w14:paraId="5E4B74E8" w14:textId="77777777" w:rsidR="00016672" w:rsidRPr="005A3A09" w:rsidRDefault="00016672" w:rsidP="00D671D4">
            <w:pPr>
              <w:ind w:left="-70"/>
              <w:jc w:val="center"/>
              <w:rPr>
                <w:snapToGrid w:val="0"/>
                <w:sz w:val="20"/>
                <w:szCs w:val="20"/>
              </w:rPr>
            </w:pPr>
            <w:r w:rsidRPr="005A3A09">
              <w:rPr>
                <w:snapToGrid w:val="0"/>
                <w:sz w:val="20"/>
                <w:szCs w:val="20"/>
              </w:rPr>
              <w:t>O</w:t>
            </w:r>
          </w:p>
        </w:tc>
        <w:tc>
          <w:tcPr>
            <w:tcW w:w="1418" w:type="dxa"/>
            <w:shd w:val="clear" w:color="auto" w:fill="auto"/>
            <w:noWrap/>
            <w:vAlign w:val="center"/>
          </w:tcPr>
          <w:p w14:paraId="0FD0D11C" w14:textId="77777777" w:rsidR="00016672" w:rsidRPr="005A3A09" w:rsidRDefault="00016672" w:rsidP="00D671D4">
            <w:pPr>
              <w:ind w:left="-70"/>
              <w:jc w:val="center"/>
              <w:rPr>
                <w:snapToGrid w:val="0"/>
                <w:sz w:val="20"/>
                <w:szCs w:val="20"/>
              </w:rPr>
            </w:pPr>
            <w:r w:rsidRPr="005A3A09">
              <w:rPr>
                <w:snapToGrid w:val="0"/>
                <w:sz w:val="20"/>
                <w:szCs w:val="20"/>
              </w:rPr>
              <w:t>cca do 3 t</w:t>
            </w:r>
          </w:p>
        </w:tc>
        <w:tc>
          <w:tcPr>
            <w:tcW w:w="1148" w:type="dxa"/>
            <w:vAlign w:val="center"/>
          </w:tcPr>
          <w:p w14:paraId="58F2D711" w14:textId="77777777" w:rsidR="00016672" w:rsidRPr="005A3A09" w:rsidRDefault="00016672" w:rsidP="00D671D4">
            <w:pPr>
              <w:ind w:left="-70"/>
              <w:jc w:val="center"/>
              <w:rPr>
                <w:sz w:val="20"/>
                <w:szCs w:val="20"/>
              </w:rPr>
            </w:pPr>
            <w:r w:rsidRPr="005A3A09">
              <w:rPr>
                <w:snapToGrid w:val="0"/>
                <w:sz w:val="20"/>
                <w:szCs w:val="20"/>
              </w:rPr>
              <w:t>AN3</w:t>
            </w:r>
          </w:p>
        </w:tc>
      </w:tr>
    </w:tbl>
    <w:p w14:paraId="4414E6C2" w14:textId="77777777" w:rsidR="00016672" w:rsidRPr="005A3A09" w:rsidRDefault="00016672" w:rsidP="00016672">
      <w:pPr>
        <w:jc w:val="both"/>
        <w:rPr>
          <w:color w:val="FF0000"/>
        </w:rPr>
      </w:pPr>
    </w:p>
    <w:p w14:paraId="70E584CE" w14:textId="39BBE57F" w:rsidR="00016672" w:rsidRPr="005A3A09" w:rsidRDefault="00016672" w:rsidP="00016672">
      <w:pPr>
        <w:spacing w:before="60"/>
        <w:jc w:val="both"/>
      </w:pPr>
      <w:r w:rsidRPr="005A3A09">
        <w:t xml:space="preserve">Poznámka: AN3 – odpad </w:t>
      </w:r>
      <w:r w:rsidR="00385669">
        <w:t xml:space="preserve">se předá do zařízení </w:t>
      </w:r>
      <w:r w:rsidR="00CE68F1">
        <w:t>s nakládáním s odpady</w:t>
      </w:r>
      <w:r w:rsidRPr="005A3A09">
        <w:t xml:space="preserve"> – označení dle vyhlášky č. 383/2001 Sb., o podrobnostech nakládání s odpady</w:t>
      </w:r>
    </w:p>
    <w:p w14:paraId="72498031" w14:textId="77777777" w:rsidR="00CE68F1" w:rsidRDefault="00CE68F1" w:rsidP="00CE68F1">
      <w:pPr>
        <w:spacing w:before="60"/>
        <w:jc w:val="both"/>
      </w:pPr>
    </w:p>
    <w:p w14:paraId="50CF4C36" w14:textId="4E08EA93" w:rsidR="00016672" w:rsidRPr="005A3A09" w:rsidRDefault="00980290" w:rsidP="00016672">
      <w:pPr>
        <w:spacing w:before="60"/>
        <w:jc w:val="both"/>
      </w:pPr>
      <w:r>
        <w:t>Dále musí být splněny obecné povinnosti při nakládání s odpady dle z</w:t>
      </w:r>
      <w:r w:rsidRPr="00980290">
        <w:t>ákon</w:t>
      </w:r>
      <w:r>
        <w:t>a</w:t>
      </w:r>
      <w:r w:rsidRPr="00980290">
        <w:t xml:space="preserve"> č. 541/2020 Sb., o odpadech § 13</w:t>
      </w:r>
      <w:r>
        <w:t>.</w:t>
      </w:r>
    </w:p>
    <w:p w14:paraId="644C1289"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3" w:name="_Toc65523872"/>
      <w:r w:rsidRPr="005A3A09">
        <w:rPr>
          <w:b/>
          <w:bCs/>
          <w:iCs/>
        </w:rPr>
        <w:t>bilance zemních prací, požadavky na přísun nebo deponie zemin</w:t>
      </w:r>
      <w:bookmarkEnd w:id="183"/>
      <w:r w:rsidRPr="005A3A09">
        <w:rPr>
          <w:b/>
          <w:bCs/>
          <w:iCs/>
        </w:rPr>
        <w:t xml:space="preserve"> </w:t>
      </w:r>
    </w:p>
    <w:p w14:paraId="363A488F" w14:textId="3C110C26" w:rsidR="00016672" w:rsidRPr="005A3A09" w:rsidRDefault="00016672" w:rsidP="0069745C">
      <w:pPr>
        <w:jc w:val="both"/>
        <w:rPr>
          <w:bCs/>
        </w:rPr>
      </w:pPr>
      <w:r w:rsidRPr="005A3A09">
        <w:rPr>
          <w:bCs/>
        </w:rPr>
        <w:t>Projektová dokumentace řeší pouze stavební úpravy uvnitř stávajícího objektu. Vzhledem k tomu nebudou prováděny zemní práce a nevzniknou požadavky na přísun nebo deponie zemin.</w:t>
      </w:r>
    </w:p>
    <w:p w14:paraId="42AF7F0E" w14:textId="389138BC" w:rsidR="00016672" w:rsidRPr="005A3A09" w:rsidRDefault="00016672" w:rsidP="00016672">
      <w:pPr>
        <w:pStyle w:val="Odstavecseseznamem"/>
        <w:keepNext/>
        <w:numPr>
          <w:ilvl w:val="2"/>
          <w:numId w:val="12"/>
        </w:numPr>
        <w:spacing w:before="240" w:after="120"/>
        <w:jc w:val="both"/>
        <w:outlineLvl w:val="1"/>
        <w:rPr>
          <w:b/>
          <w:bCs/>
          <w:iCs/>
        </w:rPr>
      </w:pPr>
      <w:bookmarkStart w:id="184" w:name="_Toc65523873"/>
      <w:r w:rsidRPr="005A3A09">
        <w:rPr>
          <w:b/>
          <w:bCs/>
          <w:iCs/>
        </w:rPr>
        <w:t>ochrana životního prostředí při výstavbě</w:t>
      </w:r>
      <w:bookmarkEnd w:id="184"/>
      <w:r w:rsidRPr="005A3A09">
        <w:rPr>
          <w:b/>
          <w:bCs/>
          <w:iCs/>
        </w:rPr>
        <w:t xml:space="preserve"> </w:t>
      </w:r>
    </w:p>
    <w:p w14:paraId="099C3A3E" w14:textId="77777777" w:rsidR="00016672" w:rsidRPr="005A3A09" w:rsidRDefault="00016672" w:rsidP="0069745C">
      <w:pPr>
        <w:jc w:val="both"/>
        <w:rPr>
          <w:bCs/>
        </w:rPr>
      </w:pPr>
      <w:r w:rsidRPr="005A3A09">
        <w:rPr>
          <w:bCs/>
        </w:rPr>
        <w:t>-</w:t>
      </w:r>
      <w:r w:rsidRPr="005A3A09">
        <w:rPr>
          <w:bCs/>
        </w:rPr>
        <w:tab/>
      </w:r>
      <w:r w:rsidRPr="005A3A09">
        <w:rPr>
          <w:b/>
        </w:rPr>
        <w:t>opatření pro dobu přípravy stavby</w:t>
      </w:r>
      <w:r w:rsidRPr="005A3A09">
        <w:rPr>
          <w:bCs/>
        </w:rPr>
        <w:t xml:space="preserve"> </w:t>
      </w:r>
    </w:p>
    <w:p w14:paraId="54AABBAF" w14:textId="012BD522" w:rsidR="00016672" w:rsidRPr="005A3A09" w:rsidRDefault="00016672" w:rsidP="0069745C">
      <w:pPr>
        <w:jc w:val="both"/>
        <w:rPr>
          <w:bCs/>
        </w:rPr>
      </w:pPr>
      <w:r w:rsidRPr="005A3A09">
        <w:rPr>
          <w:bCs/>
        </w:rPr>
        <w:t xml:space="preserve">Při přípravě stavby bude dodavatelem stavby zpracován podrobný projekt organizace výstavby zejména s ohledem na přípravu staveniště. </w:t>
      </w:r>
    </w:p>
    <w:p w14:paraId="5FF45941" w14:textId="77777777" w:rsidR="00016672" w:rsidRPr="005A3A09" w:rsidRDefault="00016672" w:rsidP="0069745C">
      <w:pPr>
        <w:jc w:val="both"/>
        <w:rPr>
          <w:bCs/>
        </w:rPr>
      </w:pPr>
      <w:r w:rsidRPr="005A3A09">
        <w:rPr>
          <w:bCs/>
        </w:rPr>
        <w:t>-</w:t>
      </w:r>
      <w:r w:rsidRPr="005A3A09">
        <w:rPr>
          <w:bCs/>
        </w:rPr>
        <w:tab/>
      </w:r>
      <w:r w:rsidRPr="005A3A09">
        <w:rPr>
          <w:b/>
        </w:rPr>
        <w:t>opatření v období výstavby</w:t>
      </w:r>
      <w:r w:rsidRPr="005A3A09">
        <w:rPr>
          <w:bCs/>
        </w:rPr>
        <w:t xml:space="preserve"> </w:t>
      </w:r>
    </w:p>
    <w:p w14:paraId="6294CFB3" w14:textId="253B255A" w:rsidR="00016672" w:rsidRPr="005A3A09" w:rsidRDefault="00016672" w:rsidP="0069745C">
      <w:pPr>
        <w:jc w:val="both"/>
        <w:rPr>
          <w:bCs/>
        </w:rPr>
      </w:pPr>
      <w:r w:rsidRPr="005A3A09">
        <w:rPr>
          <w:bCs/>
        </w:rPr>
        <w:t xml:space="preserve">Při realizaci stavby bude dodržována technologická kázeň dodavatele stavby, organizace výstavby bude řešena tak, aby byla zajištěna minimalizace škodlivých vlivů zejména hlučnosti a prašnosti na provoz ostatních objektů nacházejících se v okolní zástavbě. Způsob (množství, kvalitativní a kvantitativní složení) nasazení stavebních mechanismů v území bude záviset na dodavatelské stavební firmě, tento vliv bude sledován v omezenou dobu, pouze po dobu stavby. Běžné hodnoty hlučnosti dopravních prostředků a stavebních strojů se </w:t>
      </w:r>
      <w:proofErr w:type="gramStart"/>
      <w:r w:rsidRPr="005A3A09">
        <w:rPr>
          <w:bCs/>
        </w:rPr>
        <w:t>pohybují  kolem</w:t>
      </w:r>
      <w:proofErr w:type="gramEnd"/>
      <w:r w:rsidRPr="005A3A09">
        <w:rPr>
          <w:bCs/>
        </w:rPr>
        <w:t xml:space="preserve"> 80 dB(A). Podle nařízení vlády číslo 148/2006 Sb., o ochraně </w:t>
      </w:r>
      <w:r w:rsidRPr="005A3A09">
        <w:rPr>
          <w:bCs/>
        </w:rPr>
        <w:lastRenderedPageBreak/>
        <w:t xml:space="preserve">zdraví před nepříznivými účinky hluku a vibrací, příloha č. 2, část B, činí nejvyšší přípustná hodnota hluku ze stavební činnosti 65 dB pro denní dobu. Ve venkovním chráněném prostoru (hranice parcel chráněných objektů) a v chráněném prostoru chráněných objektů nebude přípustná hodnota hlukové zátěže v době stavby překračovat přípustné hodnoty. </w:t>
      </w:r>
    </w:p>
    <w:p w14:paraId="111D6A29" w14:textId="750BD91B" w:rsidR="00016672" w:rsidRPr="005A3A09" w:rsidRDefault="00016672" w:rsidP="00016672">
      <w:pPr>
        <w:pStyle w:val="Odstavecseseznamem"/>
        <w:keepNext/>
        <w:numPr>
          <w:ilvl w:val="2"/>
          <w:numId w:val="12"/>
        </w:numPr>
        <w:spacing w:before="240" w:after="120"/>
        <w:jc w:val="both"/>
        <w:outlineLvl w:val="1"/>
        <w:rPr>
          <w:b/>
          <w:bCs/>
          <w:iCs/>
        </w:rPr>
      </w:pPr>
      <w:bookmarkStart w:id="185" w:name="_Toc65523874"/>
      <w:r w:rsidRPr="005A3A09">
        <w:rPr>
          <w:b/>
          <w:bCs/>
          <w:iCs/>
        </w:rPr>
        <w:t>zásady bezpečnosti a ochrany zdraví při práci na staveništi</w:t>
      </w:r>
      <w:bookmarkEnd w:id="185"/>
      <w:r w:rsidRPr="005A3A09">
        <w:rPr>
          <w:b/>
          <w:bCs/>
          <w:iCs/>
        </w:rPr>
        <w:t xml:space="preserve"> </w:t>
      </w:r>
    </w:p>
    <w:p w14:paraId="2A1E6AB0" w14:textId="5EA97BA0" w:rsidR="00016672" w:rsidRDefault="008309BA" w:rsidP="0069745C">
      <w:pPr>
        <w:jc w:val="both"/>
        <w:rPr>
          <w:bCs/>
        </w:rPr>
      </w:pPr>
      <w:r>
        <w:rPr>
          <w:bCs/>
        </w:rPr>
        <w:t>Je samostatnou přílohou této PD</w:t>
      </w:r>
      <w:r w:rsidR="00016672" w:rsidRPr="005A3A09">
        <w:rPr>
          <w:bCs/>
        </w:rPr>
        <w:t xml:space="preserve">. </w:t>
      </w:r>
      <w:r w:rsidRPr="008309BA">
        <w:rPr>
          <w:bCs/>
        </w:rPr>
        <w:t>Zpracován dle požadavků zákona č. 309/2006 Sb. § 15. odst. 2</w:t>
      </w:r>
      <w:r>
        <w:rPr>
          <w:bCs/>
        </w:rPr>
        <w:t>.</w:t>
      </w:r>
    </w:p>
    <w:p w14:paraId="6F5E62FE" w14:textId="77777777" w:rsidR="008309BA" w:rsidRDefault="008309BA" w:rsidP="0069745C">
      <w:pPr>
        <w:jc w:val="both"/>
        <w:rPr>
          <w:bCs/>
        </w:rPr>
      </w:pPr>
    </w:p>
    <w:p w14:paraId="367AB594" w14:textId="24CD345C" w:rsidR="008309BA" w:rsidRDefault="008309BA" w:rsidP="0069745C">
      <w:pPr>
        <w:jc w:val="both"/>
        <w:rPr>
          <w:bCs/>
        </w:rPr>
      </w:pPr>
      <w:r>
        <w:rPr>
          <w:bCs/>
        </w:rPr>
        <w:t xml:space="preserve">V </w:t>
      </w:r>
      <w:r w:rsidRPr="008309BA">
        <w:rPr>
          <w:bCs/>
        </w:rPr>
        <w:t xml:space="preserve">souladu se zákonem č. 309/2006 </w:t>
      </w:r>
      <w:proofErr w:type="spellStart"/>
      <w:r w:rsidRPr="008309BA">
        <w:rPr>
          <w:bCs/>
        </w:rPr>
        <w:t>Sb</w:t>
      </w:r>
      <w:proofErr w:type="spellEnd"/>
      <w:r w:rsidRPr="008309BA">
        <w:rPr>
          <w:bCs/>
        </w:rPr>
        <w:t xml:space="preserve"> </w:t>
      </w:r>
      <w:r>
        <w:rPr>
          <w:bCs/>
        </w:rPr>
        <w:t>je</w:t>
      </w:r>
      <w:r w:rsidRPr="008309BA">
        <w:rPr>
          <w:bCs/>
        </w:rPr>
        <w:t xml:space="preserve"> povinnost</w:t>
      </w:r>
      <w:r>
        <w:rPr>
          <w:bCs/>
        </w:rPr>
        <w:t xml:space="preserve">í </w:t>
      </w:r>
      <w:r w:rsidRPr="008309BA">
        <w:rPr>
          <w:bCs/>
        </w:rPr>
        <w:t xml:space="preserve">zřídit funkci koordinátora BOZP na staveništi a uzavřít s ním smluvní vztah všichni vlastníci, investoři nebo stavebníci u staveb, na které bude vydáno pravomocné stavební povolení či ohlášení stavby, a kterou bude realizovat více než jeden zhotovitel nebo bude rozsah prací přesahovat 500 tzv. </w:t>
      </w:r>
      <w:proofErr w:type="spellStart"/>
      <w:r w:rsidRPr="008309BA">
        <w:rPr>
          <w:bCs/>
        </w:rPr>
        <w:t>osobodí</w:t>
      </w:r>
      <w:proofErr w:type="spellEnd"/>
      <w:r w:rsidRPr="008309BA">
        <w:rPr>
          <w:bCs/>
        </w:rPr>
        <w:t xml:space="preserve">, které představují 3 750 NH (normohodin, tj. cca 900 tis. Kč). </w:t>
      </w:r>
    </w:p>
    <w:p w14:paraId="0EB08439" w14:textId="77777777" w:rsidR="008309BA" w:rsidRDefault="008309BA" w:rsidP="0069745C">
      <w:pPr>
        <w:jc w:val="both"/>
        <w:rPr>
          <w:bCs/>
        </w:rPr>
      </w:pPr>
    </w:p>
    <w:p w14:paraId="26F880A5" w14:textId="1C94ACA9" w:rsidR="008309BA" w:rsidRPr="005A3A09" w:rsidRDefault="008309BA" w:rsidP="0069745C">
      <w:pPr>
        <w:jc w:val="both"/>
        <w:rPr>
          <w:bCs/>
        </w:rPr>
      </w:pPr>
      <w:r w:rsidRPr="008309BA">
        <w:rPr>
          <w:bCs/>
        </w:rPr>
        <w:t>V úrovní současných informací je nutnost ustanovit koordinátora BOZP.</w:t>
      </w:r>
    </w:p>
    <w:p w14:paraId="608A3E28"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6" w:name="_Toc65523875"/>
      <w:r w:rsidRPr="005A3A09">
        <w:rPr>
          <w:b/>
          <w:bCs/>
          <w:iCs/>
        </w:rPr>
        <w:t>úpravy pro bezbariérové užívání výstavbou dotčených staveb</w:t>
      </w:r>
      <w:bookmarkEnd w:id="186"/>
      <w:r w:rsidRPr="005A3A09">
        <w:rPr>
          <w:b/>
          <w:bCs/>
          <w:iCs/>
        </w:rPr>
        <w:t xml:space="preserve"> </w:t>
      </w:r>
    </w:p>
    <w:p w14:paraId="196CF3A0" w14:textId="73D34AD2" w:rsidR="00016672" w:rsidRPr="005A3A09" w:rsidRDefault="00016672" w:rsidP="0069745C">
      <w:pPr>
        <w:jc w:val="both"/>
        <w:rPr>
          <w:bCs/>
        </w:rPr>
      </w:pPr>
      <w:r w:rsidRPr="005A3A09">
        <w:rPr>
          <w:bCs/>
        </w:rPr>
        <w:t xml:space="preserve">Realizací stavebních úprav v části objektu nemocnice nedojde k ovlivnění provozu v ostatních objektech, k omezení přístupu k nim ani do areálu jako celku. </w:t>
      </w:r>
    </w:p>
    <w:p w14:paraId="1ED3EA10"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7" w:name="_Toc65523876"/>
      <w:r w:rsidRPr="005A3A09">
        <w:rPr>
          <w:b/>
          <w:bCs/>
          <w:iCs/>
        </w:rPr>
        <w:t>zásady pro dopravní inženýrská opatření</w:t>
      </w:r>
      <w:bookmarkEnd w:id="187"/>
      <w:r w:rsidRPr="005A3A09">
        <w:rPr>
          <w:b/>
          <w:bCs/>
          <w:iCs/>
        </w:rPr>
        <w:t xml:space="preserve"> </w:t>
      </w:r>
    </w:p>
    <w:p w14:paraId="7DE45871" w14:textId="4DC6048C" w:rsidR="00016672" w:rsidRPr="005A3A09" w:rsidRDefault="00016672" w:rsidP="00016672">
      <w:pPr>
        <w:jc w:val="both"/>
        <w:rPr>
          <w:bCs/>
        </w:rPr>
      </w:pPr>
      <w:r w:rsidRPr="005A3A09">
        <w:rPr>
          <w:bCs/>
        </w:rPr>
        <w:t>Vzhledem k tomu, že výstavba bude prováděna za provozu nemocn</w:t>
      </w:r>
      <w:r w:rsidR="008309BA">
        <w:rPr>
          <w:bCs/>
        </w:rPr>
        <w:t>i</w:t>
      </w:r>
      <w:r w:rsidRPr="005A3A09">
        <w:rPr>
          <w:bCs/>
        </w:rPr>
        <w:t xml:space="preserve">ce, musí být veškerá činnost spojená s výstavbou koordinována s pracovníky provozu a personálem dotčených oddělení. Zejména nesmí být omezen provoz zásobovacích vozidel a bezpečný přístup pacientů a zaměstnanců nemocnice. </w:t>
      </w:r>
    </w:p>
    <w:p w14:paraId="7C5B12CD" w14:textId="77777777" w:rsidR="00016672" w:rsidRPr="005A3A09" w:rsidRDefault="00016672" w:rsidP="00016672">
      <w:pPr>
        <w:pStyle w:val="Odstavecseseznamem"/>
        <w:keepNext/>
        <w:numPr>
          <w:ilvl w:val="2"/>
          <w:numId w:val="12"/>
        </w:numPr>
        <w:spacing w:before="240" w:after="120"/>
        <w:jc w:val="both"/>
        <w:outlineLvl w:val="1"/>
        <w:rPr>
          <w:b/>
          <w:bCs/>
          <w:iCs/>
        </w:rPr>
      </w:pPr>
      <w:bookmarkStart w:id="188" w:name="_Toc65523877"/>
      <w:r w:rsidRPr="005A3A09">
        <w:rPr>
          <w:b/>
          <w:bCs/>
          <w:iCs/>
        </w:rPr>
        <w:t>stanovení speciálních podmínek pro provádění stavby – provádění stavby za provozu, opatření proti účinkům vnějšího prostředí při výstavbě apod.</w:t>
      </w:r>
      <w:bookmarkEnd w:id="188"/>
      <w:r w:rsidRPr="005A3A09">
        <w:rPr>
          <w:b/>
          <w:bCs/>
          <w:iCs/>
        </w:rPr>
        <w:t xml:space="preserve"> </w:t>
      </w:r>
    </w:p>
    <w:p w14:paraId="4537D7C4" w14:textId="7FB4874B" w:rsidR="00016672" w:rsidRPr="005A3A09" w:rsidRDefault="00016672" w:rsidP="0069745C">
      <w:pPr>
        <w:jc w:val="both"/>
        <w:rPr>
          <w:bCs/>
        </w:rPr>
      </w:pPr>
      <w:r w:rsidRPr="005A3A09">
        <w:rPr>
          <w:bCs/>
        </w:rPr>
        <w:t xml:space="preserve">Vzhledem k tomu, že výstavba bude prováděna za provozu </w:t>
      </w:r>
      <w:r w:rsidR="00035B37" w:rsidRPr="005A3A09">
        <w:rPr>
          <w:bCs/>
        </w:rPr>
        <w:t>nemocnice</w:t>
      </w:r>
      <w:r w:rsidRPr="005A3A09">
        <w:rPr>
          <w:bCs/>
        </w:rPr>
        <w:t xml:space="preserve">, musí být veškerá činnost spojená s výstavbou koordinována s pracovníky provozu </w:t>
      </w:r>
      <w:r w:rsidR="00035B37" w:rsidRPr="005A3A09">
        <w:rPr>
          <w:bCs/>
        </w:rPr>
        <w:t>nemocnice</w:t>
      </w:r>
      <w:r w:rsidRPr="005A3A09">
        <w:rPr>
          <w:bCs/>
        </w:rPr>
        <w:t xml:space="preserve"> a personálem dotčených oddělení. Zejména nesmí být omezen provoz zásobovacích vozidel a bezpečný přístup pacientů a zaměstnanců Polikliniky. </w:t>
      </w:r>
    </w:p>
    <w:p w14:paraId="189D3E40" w14:textId="61A40E25" w:rsidR="00016672" w:rsidRDefault="00016672" w:rsidP="0069745C">
      <w:pPr>
        <w:jc w:val="both"/>
        <w:rPr>
          <w:bCs/>
        </w:rPr>
      </w:pPr>
    </w:p>
    <w:p w14:paraId="6DBF89F7" w14:textId="77777777" w:rsidR="00C540C8" w:rsidRPr="005A3A09" w:rsidRDefault="00C540C8" w:rsidP="0069745C">
      <w:pPr>
        <w:jc w:val="both"/>
        <w:rPr>
          <w:bCs/>
        </w:rPr>
      </w:pPr>
    </w:p>
    <w:p w14:paraId="3720B62E" w14:textId="7CF9DCEC" w:rsidR="00016672" w:rsidRPr="005A3A09" w:rsidRDefault="00016672" w:rsidP="0069745C">
      <w:pPr>
        <w:jc w:val="both"/>
        <w:rPr>
          <w:bCs/>
          <w:u w:val="single"/>
        </w:rPr>
      </w:pPr>
      <w:r w:rsidRPr="005A3A09">
        <w:rPr>
          <w:bCs/>
          <w:u w:val="single"/>
        </w:rPr>
        <w:t xml:space="preserve">Povodně </w:t>
      </w:r>
    </w:p>
    <w:p w14:paraId="7014233C" w14:textId="77777777" w:rsidR="00016672" w:rsidRPr="005A3A09" w:rsidRDefault="00016672" w:rsidP="0069745C">
      <w:pPr>
        <w:jc w:val="both"/>
        <w:rPr>
          <w:bCs/>
        </w:rPr>
      </w:pPr>
      <w:r w:rsidRPr="005A3A09">
        <w:rPr>
          <w:bCs/>
        </w:rPr>
        <w:t xml:space="preserve">Zájmové území se nachází mimo záplavovou oblast, není třeba navrhovat opatření proti povodním. </w:t>
      </w:r>
    </w:p>
    <w:p w14:paraId="30C64E5A" w14:textId="77777777" w:rsidR="00016672" w:rsidRPr="005A3A09" w:rsidRDefault="00016672" w:rsidP="0069745C">
      <w:pPr>
        <w:jc w:val="both"/>
        <w:rPr>
          <w:bCs/>
        </w:rPr>
      </w:pPr>
    </w:p>
    <w:p w14:paraId="3EF9D563" w14:textId="77777777" w:rsidR="00016672" w:rsidRPr="005A3A09" w:rsidRDefault="00016672" w:rsidP="0069745C">
      <w:pPr>
        <w:jc w:val="both"/>
        <w:rPr>
          <w:bCs/>
          <w:u w:val="single"/>
        </w:rPr>
      </w:pPr>
      <w:r w:rsidRPr="005A3A09">
        <w:rPr>
          <w:bCs/>
          <w:u w:val="single"/>
        </w:rPr>
        <w:t xml:space="preserve">Sesuvy půdy </w:t>
      </w:r>
    </w:p>
    <w:p w14:paraId="747BBDF1" w14:textId="5E5C522A" w:rsidR="00016672" w:rsidRPr="005A3A09" w:rsidRDefault="00016672" w:rsidP="00035B37">
      <w:pPr>
        <w:jc w:val="both"/>
        <w:rPr>
          <w:bCs/>
        </w:rPr>
      </w:pPr>
      <w:r w:rsidRPr="005A3A09">
        <w:rPr>
          <w:bCs/>
        </w:rPr>
        <w:t xml:space="preserve">V zájmové lokalitě ani v přilehlém okolí se dle databáze České geologické služby-Geofondu registrovaná sesuvná území nevyskytují a zájmový prostor tak není ohrožen těmito vlivy. Z výše uvedeného proto není důvod přistupovat při výstavbě k ochranným opatřením vůči těmto vlivům. </w:t>
      </w:r>
    </w:p>
    <w:p w14:paraId="1A8DD9EB" w14:textId="77777777" w:rsidR="00016672" w:rsidRPr="005A3A09" w:rsidRDefault="00016672" w:rsidP="00035B37">
      <w:pPr>
        <w:pStyle w:val="Odstavecseseznamem"/>
        <w:keepNext/>
        <w:numPr>
          <w:ilvl w:val="2"/>
          <w:numId w:val="12"/>
        </w:numPr>
        <w:spacing w:before="240" w:after="120"/>
        <w:jc w:val="both"/>
        <w:outlineLvl w:val="1"/>
        <w:rPr>
          <w:b/>
          <w:bCs/>
          <w:iCs/>
        </w:rPr>
      </w:pPr>
      <w:bookmarkStart w:id="189" w:name="_Toc65523878"/>
      <w:r w:rsidRPr="005A3A09">
        <w:rPr>
          <w:b/>
          <w:bCs/>
          <w:iCs/>
        </w:rPr>
        <w:t>postup výstavby, rozhodující dílčí termíny</w:t>
      </w:r>
      <w:bookmarkEnd w:id="189"/>
      <w:r w:rsidRPr="005A3A09">
        <w:rPr>
          <w:b/>
          <w:bCs/>
          <w:iCs/>
        </w:rPr>
        <w:t xml:space="preserve"> </w:t>
      </w:r>
    </w:p>
    <w:p w14:paraId="1B547B76" w14:textId="15E61B41" w:rsidR="00035B37" w:rsidRDefault="00016672" w:rsidP="0069745C">
      <w:pPr>
        <w:jc w:val="both"/>
        <w:rPr>
          <w:bCs/>
        </w:rPr>
      </w:pPr>
      <w:r w:rsidRPr="005A3A09">
        <w:rPr>
          <w:bCs/>
        </w:rPr>
        <w:t xml:space="preserve">Stavba bude realizována </w:t>
      </w:r>
      <w:r w:rsidR="00035B37" w:rsidRPr="005A3A09">
        <w:rPr>
          <w:bCs/>
        </w:rPr>
        <w:t>v jedné</w:t>
      </w:r>
      <w:r w:rsidRPr="005A3A09">
        <w:rPr>
          <w:bCs/>
        </w:rPr>
        <w:t xml:space="preserve"> </w:t>
      </w:r>
      <w:r w:rsidR="008309BA">
        <w:rPr>
          <w:bCs/>
        </w:rPr>
        <w:t xml:space="preserve">etapě. </w:t>
      </w:r>
      <w:r w:rsidRPr="005A3A09">
        <w:rPr>
          <w:bCs/>
        </w:rPr>
        <w:t xml:space="preserve">Rozsah a posloupnost jednotlivých </w:t>
      </w:r>
      <w:r w:rsidR="00035B37" w:rsidRPr="005A3A09">
        <w:rPr>
          <w:bCs/>
        </w:rPr>
        <w:t>prací</w:t>
      </w:r>
      <w:r w:rsidRPr="005A3A09">
        <w:rPr>
          <w:bCs/>
        </w:rPr>
        <w:t xml:space="preserve"> budou projednány s provozovatelem tak, aby vyhovovala jeho provozním potřebám</w:t>
      </w:r>
      <w:r w:rsidR="008309BA">
        <w:rPr>
          <w:bCs/>
        </w:rPr>
        <w:t>.</w:t>
      </w:r>
    </w:p>
    <w:p w14:paraId="64BC49DD" w14:textId="77777777" w:rsidR="008309BA" w:rsidRDefault="008309BA" w:rsidP="008309BA">
      <w:pPr>
        <w:jc w:val="both"/>
      </w:pPr>
    </w:p>
    <w:p w14:paraId="036E97CD" w14:textId="4A5CC9F3" w:rsidR="008309BA" w:rsidRPr="000B6D06" w:rsidRDefault="008309BA" w:rsidP="008309BA">
      <w:pPr>
        <w:jc w:val="both"/>
      </w:pPr>
      <w:r w:rsidRPr="000B6D06">
        <w:t>Předpokládané zahájení stavby:</w:t>
      </w:r>
      <w:r w:rsidRPr="000B6D06">
        <w:tab/>
      </w:r>
      <w:r w:rsidRPr="000B6D06">
        <w:tab/>
      </w:r>
      <w:r>
        <w:t>06</w:t>
      </w:r>
      <w:r w:rsidRPr="000B6D06">
        <w:t xml:space="preserve"> / 202</w:t>
      </w:r>
      <w:r>
        <w:t>2</w:t>
      </w:r>
    </w:p>
    <w:p w14:paraId="37B059B7" w14:textId="266A9447" w:rsidR="008309BA" w:rsidRPr="008309BA" w:rsidRDefault="008309BA" w:rsidP="0069745C">
      <w:pPr>
        <w:jc w:val="both"/>
      </w:pPr>
      <w:r w:rsidRPr="000B6D06">
        <w:t>Předpokládané dokončení stavby:</w:t>
      </w:r>
      <w:r w:rsidRPr="000B6D06">
        <w:tab/>
      </w:r>
      <w:r w:rsidRPr="000B6D06">
        <w:tab/>
      </w:r>
      <w:r>
        <w:t>06</w:t>
      </w:r>
      <w:r w:rsidRPr="000B6D06">
        <w:t xml:space="preserve"> / 202</w:t>
      </w:r>
      <w:r>
        <w:t>4</w:t>
      </w:r>
    </w:p>
    <w:p w14:paraId="136B30C5" w14:textId="5DE38500" w:rsidR="00035B37" w:rsidRPr="005A3A09" w:rsidRDefault="00035B37" w:rsidP="00035B37">
      <w:pPr>
        <w:pStyle w:val="Nadpis1"/>
      </w:pPr>
      <w:bookmarkStart w:id="190" w:name="_Toc65523879"/>
      <w:r w:rsidRPr="005A3A09">
        <w:lastRenderedPageBreak/>
        <w:t>Celkové vodohospodářské řešení</w:t>
      </w:r>
      <w:bookmarkEnd w:id="190"/>
    </w:p>
    <w:p w14:paraId="0732A838" w14:textId="15C990F6" w:rsidR="00035B37" w:rsidRPr="005A3A09" w:rsidRDefault="00035B37" w:rsidP="00035B37">
      <w:pPr>
        <w:suppressAutoHyphens w:val="0"/>
        <w:autoSpaceDE w:val="0"/>
        <w:autoSpaceDN w:val="0"/>
        <w:adjustRightInd w:val="0"/>
        <w:rPr>
          <w:bCs/>
        </w:rPr>
      </w:pPr>
      <w:r w:rsidRPr="005A3A09">
        <w:rPr>
          <w:bCs/>
        </w:rPr>
        <w:t>Jedná se o stávající objekt, nedojde k navýšení ani snížení spotřeby vody, nedojde k navýšení ani k snížení odtoku splaškových vod, počet zařizovacích předmětů podobný se stávajícím stavem.</w:t>
      </w:r>
    </w:p>
    <w:p w14:paraId="3FA78006" w14:textId="77777777" w:rsidR="00035B37" w:rsidRPr="005A3A09" w:rsidRDefault="00035B37" w:rsidP="00035B37">
      <w:pPr>
        <w:suppressAutoHyphens w:val="0"/>
        <w:autoSpaceDE w:val="0"/>
        <w:autoSpaceDN w:val="0"/>
        <w:adjustRightInd w:val="0"/>
        <w:rPr>
          <w:bCs/>
        </w:rPr>
      </w:pPr>
    </w:p>
    <w:p w14:paraId="37B193FE" w14:textId="77777777" w:rsidR="004A2EDA" w:rsidRPr="005A3A09" w:rsidRDefault="00035B37" w:rsidP="00035B37">
      <w:pPr>
        <w:suppressAutoHyphens w:val="0"/>
        <w:autoSpaceDE w:val="0"/>
        <w:autoSpaceDN w:val="0"/>
        <w:adjustRightInd w:val="0"/>
        <w:rPr>
          <w:bCs/>
        </w:rPr>
      </w:pPr>
      <w:r w:rsidRPr="005A3A09">
        <w:rPr>
          <w:bCs/>
        </w:rPr>
        <w:t xml:space="preserve">Z řešeného prostoru budou veškeré splaškové vody odváděny stávající splaškovou gravitační kanalizací do stávající kanalizační přípojky. </w:t>
      </w:r>
    </w:p>
    <w:p w14:paraId="0C59760C" w14:textId="77777777" w:rsidR="004A2EDA" w:rsidRPr="005A3A09" w:rsidRDefault="004A2EDA" w:rsidP="00035B37">
      <w:pPr>
        <w:suppressAutoHyphens w:val="0"/>
        <w:autoSpaceDE w:val="0"/>
        <w:autoSpaceDN w:val="0"/>
        <w:adjustRightInd w:val="0"/>
        <w:rPr>
          <w:bCs/>
        </w:rPr>
      </w:pPr>
    </w:p>
    <w:p w14:paraId="0E81B303" w14:textId="77777777" w:rsidR="004A2EDA" w:rsidRPr="005A3A09" w:rsidRDefault="00035B37" w:rsidP="00035B37">
      <w:pPr>
        <w:suppressAutoHyphens w:val="0"/>
        <w:autoSpaceDE w:val="0"/>
        <w:autoSpaceDN w:val="0"/>
        <w:adjustRightInd w:val="0"/>
        <w:rPr>
          <w:bCs/>
        </w:rPr>
      </w:pPr>
      <w:r w:rsidRPr="005A3A09">
        <w:rPr>
          <w:bCs/>
        </w:rPr>
        <w:t>Přívod vody bude</w:t>
      </w:r>
      <w:r w:rsidR="004A2EDA" w:rsidRPr="005A3A09">
        <w:rPr>
          <w:bCs/>
        </w:rPr>
        <w:t xml:space="preserve"> </w:t>
      </w:r>
      <w:r w:rsidRPr="005A3A09">
        <w:rPr>
          <w:bCs/>
        </w:rPr>
        <w:t xml:space="preserve">z vnitřních rozvodů objektu. </w:t>
      </w:r>
    </w:p>
    <w:p w14:paraId="1821BBF7" w14:textId="77777777" w:rsidR="004A2EDA" w:rsidRPr="005A3A09" w:rsidRDefault="004A2EDA" w:rsidP="00035B37">
      <w:pPr>
        <w:suppressAutoHyphens w:val="0"/>
        <w:autoSpaceDE w:val="0"/>
        <w:autoSpaceDN w:val="0"/>
        <w:adjustRightInd w:val="0"/>
        <w:rPr>
          <w:bCs/>
        </w:rPr>
      </w:pPr>
    </w:p>
    <w:p w14:paraId="6357424D" w14:textId="77777777" w:rsidR="004A2EDA" w:rsidRPr="005A3A09" w:rsidRDefault="00035B37" w:rsidP="00035B37">
      <w:pPr>
        <w:suppressAutoHyphens w:val="0"/>
        <w:autoSpaceDE w:val="0"/>
        <w:autoSpaceDN w:val="0"/>
        <w:adjustRightInd w:val="0"/>
        <w:rPr>
          <w:bCs/>
        </w:rPr>
      </w:pPr>
      <w:r w:rsidRPr="005A3A09">
        <w:rPr>
          <w:bCs/>
        </w:rPr>
        <w:t>Tato dokumentace řeší pouze vnitřní vodovod a vnitřní kanalizaci</w:t>
      </w:r>
      <w:r w:rsidR="004A2EDA" w:rsidRPr="005A3A09">
        <w:rPr>
          <w:bCs/>
        </w:rPr>
        <w:t xml:space="preserve"> </w:t>
      </w:r>
      <w:r w:rsidRPr="005A3A09">
        <w:rPr>
          <w:bCs/>
        </w:rPr>
        <w:t>v prostorách kde dojde ke stavebním úpravám.</w:t>
      </w:r>
    </w:p>
    <w:p w14:paraId="7DFF03EB" w14:textId="77777777" w:rsidR="004A2EDA" w:rsidRPr="005A3A09" w:rsidRDefault="004A2EDA" w:rsidP="00035B37">
      <w:pPr>
        <w:suppressAutoHyphens w:val="0"/>
        <w:autoSpaceDE w:val="0"/>
        <w:autoSpaceDN w:val="0"/>
        <w:adjustRightInd w:val="0"/>
        <w:rPr>
          <w:bCs/>
        </w:rPr>
      </w:pPr>
    </w:p>
    <w:p w14:paraId="3C3BAC3E" w14:textId="0A76296C" w:rsidR="00035B37" w:rsidRPr="005A3A09" w:rsidRDefault="00035B37" w:rsidP="00035B37">
      <w:pPr>
        <w:suppressAutoHyphens w:val="0"/>
        <w:autoSpaceDE w:val="0"/>
        <w:autoSpaceDN w:val="0"/>
        <w:adjustRightInd w:val="0"/>
        <w:rPr>
          <w:bCs/>
        </w:rPr>
      </w:pPr>
      <w:r w:rsidRPr="005A3A09">
        <w:rPr>
          <w:bCs/>
        </w:rPr>
        <w:t>Dešťová kanalizace bude původní. Projekt</w:t>
      </w:r>
      <w:r w:rsidR="004A2EDA" w:rsidRPr="005A3A09">
        <w:rPr>
          <w:bCs/>
        </w:rPr>
        <w:t xml:space="preserve"> </w:t>
      </w:r>
      <w:r w:rsidRPr="005A3A09">
        <w:rPr>
          <w:bCs/>
        </w:rPr>
        <w:t xml:space="preserve">zdravotechniky je řešen podle stavební dispozice v návaznosti na venkovní sítě. </w:t>
      </w:r>
    </w:p>
    <w:p w14:paraId="721FC755" w14:textId="482F036F" w:rsidR="004A2EDA" w:rsidRPr="005A3A09" w:rsidRDefault="004A2EDA" w:rsidP="00035B37">
      <w:pPr>
        <w:suppressAutoHyphens w:val="0"/>
        <w:autoSpaceDE w:val="0"/>
        <w:autoSpaceDN w:val="0"/>
        <w:adjustRightInd w:val="0"/>
        <w:rPr>
          <w:bCs/>
        </w:rPr>
      </w:pPr>
    </w:p>
    <w:p w14:paraId="4EA3A765" w14:textId="7759A102" w:rsidR="004A2EDA" w:rsidRPr="005A3A09" w:rsidRDefault="004A2EDA" w:rsidP="00035B37">
      <w:pPr>
        <w:suppressAutoHyphens w:val="0"/>
        <w:autoSpaceDE w:val="0"/>
        <w:autoSpaceDN w:val="0"/>
        <w:adjustRightInd w:val="0"/>
        <w:rPr>
          <w:bCs/>
        </w:rPr>
      </w:pPr>
    </w:p>
    <w:p w14:paraId="4482C954" w14:textId="6872823D" w:rsidR="004A2EDA" w:rsidRPr="005A3A09" w:rsidRDefault="004A2EDA" w:rsidP="00035B37">
      <w:pPr>
        <w:suppressAutoHyphens w:val="0"/>
        <w:autoSpaceDE w:val="0"/>
        <w:autoSpaceDN w:val="0"/>
        <w:adjustRightInd w:val="0"/>
        <w:rPr>
          <w:bCs/>
        </w:rPr>
      </w:pPr>
    </w:p>
    <w:p w14:paraId="0BFB5F7D" w14:textId="458B0584" w:rsidR="004A2EDA" w:rsidRPr="005A3A09" w:rsidRDefault="004A2EDA" w:rsidP="00035B37">
      <w:pPr>
        <w:suppressAutoHyphens w:val="0"/>
        <w:autoSpaceDE w:val="0"/>
        <w:autoSpaceDN w:val="0"/>
        <w:adjustRightInd w:val="0"/>
        <w:rPr>
          <w:bCs/>
        </w:rPr>
      </w:pPr>
    </w:p>
    <w:p w14:paraId="015F8142" w14:textId="47EE6E75" w:rsidR="004A2EDA" w:rsidRPr="005A3A09" w:rsidRDefault="004A2EDA" w:rsidP="00035B37">
      <w:pPr>
        <w:suppressAutoHyphens w:val="0"/>
        <w:autoSpaceDE w:val="0"/>
        <w:autoSpaceDN w:val="0"/>
        <w:adjustRightInd w:val="0"/>
        <w:rPr>
          <w:bCs/>
        </w:rPr>
      </w:pPr>
    </w:p>
    <w:p w14:paraId="21106229" w14:textId="0C92942B" w:rsidR="004A2EDA" w:rsidRPr="005A3A09" w:rsidRDefault="004A2EDA" w:rsidP="00035B37">
      <w:pPr>
        <w:suppressAutoHyphens w:val="0"/>
        <w:autoSpaceDE w:val="0"/>
        <w:autoSpaceDN w:val="0"/>
        <w:adjustRightInd w:val="0"/>
        <w:rPr>
          <w:bCs/>
        </w:rPr>
      </w:pPr>
    </w:p>
    <w:p w14:paraId="6E4ADDDB" w14:textId="46187FF9" w:rsidR="004A2EDA" w:rsidRDefault="004A2EDA" w:rsidP="00035B37">
      <w:pPr>
        <w:suppressAutoHyphens w:val="0"/>
        <w:autoSpaceDE w:val="0"/>
        <w:autoSpaceDN w:val="0"/>
        <w:adjustRightInd w:val="0"/>
        <w:rPr>
          <w:bCs/>
        </w:rPr>
      </w:pPr>
    </w:p>
    <w:p w14:paraId="34F23B8A" w14:textId="4BE2ECEE" w:rsidR="00C540C8" w:rsidRDefault="00C540C8" w:rsidP="00035B37">
      <w:pPr>
        <w:suppressAutoHyphens w:val="0"/>
        <w:autoSpaceDE w:val="0"/>
        <w:autoSpaceDN w:val="0"/>
        <w:adjustRightInd w:val="0"/>
        <w:rPr>
          <w:bCs/>
        </w:rPr>
      </w:pPr>
    </w:p>
    <w:p w14:paraId="5BA85175" w14:textId="6349DE07" w:rsidR="00C540C8" w:rsidRDefault="00C540C8" w:rsidP="00035B37">
      <w:pPr>
        <w:suppressAutoHyphens w:val="0"/>
        <w:autoSpaceDE w:val="0"/>
        <w:autoSpaceDN w:val="0"/>
        <w:adjustRightInd w:val="0"/>
        <w:rPr>
          <w:bCs/>
        </w:rPr>
      </w:pPr>
    </w:p>
    <w:p w14:paraId="3110C336" w14:textId="6B1DC5FB" w:rsidR="00C540C8" w:rsidRDefault="00C540C8" w:rsidP="00035B37">
      <w:pPr>
        <w:suppressAutoHyphens w:val="0"/>
        <w:autoSpaceDE w:val="0"/>
        <w:autoSpaceDN w:val="0"/>
        <w:adjustRightInd w:val="0"/>
        <w:rPr>
          <w:bCs/>
        </w:rPr>
      </w:pPr>
    </w:p>
    <w:p w14:paraId="70412671" w14:textId="0E6CAB6C" w:rsidR="00C540C8" w:rsidRDefault="00C540C8" w:rsidP="00035B37">
      <w:pPr>
        <w:suppressAutoHyphens w:val="0"/>
        <w:autoSpaceDE w:val="0"/>
        <w:autoSpaceDN w:val="0"/>
        <w:adjustRightInd w:val="0"/>
        <w:rPr>
          <w:bCs/>
        </w:rPr>
      </w:pPr>
    </w:p>
    <w:p w14:paraId="79F91723" w14:textId="63F98FCD" w:rsidR="00C540C8" w:rsidRDefault="00C540C8" w:rsidP="00035B37">
      <w:pPr>
        <w:suppressAutoHyphens w:val="0"/>
        <w:autoSpaceDE w:val="0"/>
        <w:autoSpaceDN w:val="0"/>
        <w:adjustRightInd w:val="0"/>
        <w:rPr>
          <w:bCs/>
        </w:rPr>
      </w:pPr>
    </w:p>
    <w:p w14:paraId="3203A647" w14:textId="510EBE25" w:rsidR="004A2EDA" w:rsidRPr="005A3A09" w:rsidRDefault="004A2EDA" w:rsidP="00035B37">
      <w:pPr>
        <w:suppressAutoHyphens w:val="0"/>
        <w:autoSpaceDE w:val="0"/>
        <w:autoSpaceDN w:val="0"/>
        <w:adjustRightInd w:val="0"/>
        <w:rPr>
          <w:bCs/>
        </w:rPr>
      </w:pPr>
    </w:p>
    <w:p w14:paraId="3DA16ECD" w14:textId="752494BF" w:rsidR="004A2EDA" w:rsidRPr="005A3A09" w:rsidRDefault="004A2EDA" w:rsidP="00035B37">
      <w:pPr>
        <w:suppressAutoHyphens w:val="0"/>
        <w:autoSpaceDE w:val="0"/>
        <w:autoSpaceDN w:val="0"/>
        <w:adjustRightInd w:val="0"/>
        <w:rPr>
          <w:bCs/>
        </w:rPr>
      </w:pPr>
    </w:p>
    <w:p w14:paraId="176B6145" w14:textId="038F301A" w:rsidR="004A2EDA" w:rsidRDefault="004A2EDA" w:rsidP="00035B37">
      <w:pPr>
        <w:suppressAutoHyphens w:val="0"/>
        <w:autoSpaceDE w:val="0"/>
        <w:autoSpaceDN w:val="0"/>
        <w:adjustRightInd w:val="0"/>
        <w:rPr>
          <w:bCs/>
        </w:rPr>
      </w:pPr>
      <w:r w:rsidRPr="005A3A09">
        <w:t xml:space="preserve"> Ostravě, </w:t>
      </w:r>
      <w:proofErr w:type="gramStart"/>
      <w:r w:rsidR="008309BA">
        <w:t>Duben</w:t>
      </w:r>
      <w:r w:rsidRPr="005A3A09">
        <w:t xml:space="preserve">  2021</w:t>
      </w:r>
      <w:proofErr w:type="gramEnd"/>
      <w:r w:rsidRPr="005A3A09">
        <w:tab/>
      </w:r>
      <w:r w:rsidRPr="005A3A09">
        <w:tab/>
      </w:r>
      <w:r w:rsidRPr="005A3A09">
        <w:tab/>
        <w:t xml:space="preserve">Vypracoval </w:t>
      </w:r>
      <w:proofErr w:type="spellStart"/>
      <w:r w:rsidRPr="005A3A09">
        <w:t>Ing.arch</w:t>
      </w:r>
      <w:proofErr w:type="spellEnd"/>
      <w:r w:rsidRPr="005A3A09">
        <w:t>. Petr Zahraj a kolektiv.</w:t>
      </w:r>
    </w:p>
    <w:p w14:paraId="0501A107" w14:textId="77777777" w:rsidR="004A2EDA" w:rsidRPr="00035B37" w:rsidRDefault="004A2EDA" w:rsidP="00035B37">
      <w:pPr>
        <w:suppressAutoHyphens w:val="0"/>
        <w:autoSpaceDE w:val="0"/>
        <w:autoSpaceDN w:val="0"/>
        <w:adjustRightInd w:val="0"/>
        <w:rPr>
          <w:bCs/>
        </w:rPr>
      </w:pPr>
    </w:p>
    <w:sectPr w:rsidR="004A2EDA" w:rsidRPr="00035B37" w:rsidSect="0002492B">
      <w:headerReference w:type="even" r:id="rId13"/>
      <w:headerReference w:type="default" r:id="rId14"/>
      <w:footerReference w:type="even" r:id="rId15"/>
      <w:headerReference w:type="first" r:id="rId16"/>
      <w:footerReference w:type="first" r:id="rId17"/>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62DC" w14:textId="77777777" w:rsidR="00C540C8" w:rsidRDefault="00C540C8">
      <w:r>
        <w:separator/>
      </w:r>
    </w:p>
  </w:endnote>
  <w:endnote w:type="continuationSeparator" w:id="0">
    <w:p w14:paraId="65FB9990" w14:textId="77777777" w:rsidR="00C540C8" w:rsidRDefault="00C5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roman"/>
    <w:pitch w:val="default"/>
  </w:font>
  <w:font w:name="Ganymed">
    <w:panose1 w:val="00000000000000000000"/>
    <w:charset w:val="02"/>
    <w:family w:val="roman"/>
    <w:notTrueType/>
    <w:pitch w:val="variable"/>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Bold">
    <w:altName w:val="Arial"/>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8DE2" w14:textId="77777777" w:rsidR="00C540C8" w:rsidRDefault="00C540C8" w:rsidP="00425C35">
    <w:pPr>
      <w:pStyle w:val="Zpat"/>
      <w:pBdr>
        <w:top w:val="single" w:sz="2" w:space="1" w:color="auto"/>
      </w:pBdr>
      <w:tabs>
        <w:tab w:val="clear" w:pos="9072"/>
        <w:tab w:val="right" w:pos="8789"/>
      </w:tabs>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1161" w14:textId="49FF2428" w:rsidR="00C540C8" w:rsidRDefault="00C540C8" w:rsidP="009308C7">
    <w:pPr>
      <w:pStyle w:val="Zpat"/>
      <w:tabs>
        <w:tab w:val="clear" w:pos="9072"/>
        <w:tab w:val="right" w:pos="8789"/>
      </w:tabs>
      <w:ind w:right="-3"/>
    </w:pPr>
    <w:r>
      <w:rPr>
        <w:sz w:val="18"/>
        <w:szCs w:val="18"/>
      </w:rPr>
      <w:tab/>
    </w:r>
    <w:r>
      <w:rPr>
        <w:sz w:val="18"/>
        <w:szCs w:val="18"/>
      </w:rPr>
      <w:tab/>
    </w:r>
  </w:p>
  <w:p w14:paraId="7134739A" w14:textId="24685817" w:rsidR="00C540C8" w:rsidRDefault="00C540C8" w:rsidP="00114138">
    <w:pPr>
      <w:pStyle w:val="Zpat"/>
      <w:pBdr>
        <w:top w:val="single" w:sz="4" w:space="1" w:color="000000"/>
      </w:pBdr>
      <w:tabs>
        <w:tab w:val="clear" w:pos="9072"/>
        <w:tab w:val="right" w:pos="8789"/>
      </w:tabs>
      <w:jc w:val="both"/>
    </w:pPr>
    <w:r>
      <w:rPr>
        <w:sz w:val="18"/>
        <w:szCs w:val="18"/>
      </w:rPr>
      <w:t>arch. č.: 21-0</w:t>
    </w:r>
    <w:r w:rsidR="001A3664">
      <w:rPr>
        <w:sz w:val="18"/>
        <w:szCs w:val="18"/>
      </w:rPr>
      <w:t>20</w:t>
    </w:r>
    <w:r>
      <w:rPr>
        <w:sz w:val="18"/>
        <w:szCs w:val="18"/>
      </w:rPr>
      <w:t xml:space="preserve">-4 / B                                                                                                         </w:t>
    </w:r>
    <w:r>
      <w:rPr>
        <w:sz w:val="18"/>
        <w:szCs w:val="18"/>
      </w:rPr>
      <w:tab/>
      <w:t xml:space="preserve">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6</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16</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70C4E" w14:textId="77777777" w:rsidR="00C540C8" w:rsidRDefault="00C540C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6FD1D" w14:textId="77777777" w:rsidR="00C540C8" w:rsidRDefault="00C540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0507" w14:textId="77777777" w:rsidR="00C540C8" w:rsidRDefault="00C540C8">
      <w:r>
        <w:separator/>
      </w:r>
    </w:p>
  </w:footnote>
  <w:footnote w:type="continuationSeparator" w:id="0">
    <w:p w14:paraId="1A270DCF" w14:textId="77777777" w:rsidR="00C540C8" w:rsidRDefault="00C54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C0E6" w14:textId="4CFD6ABA" w:rsidR="00C540C8" w:rsidRPr="00EE61AF" w:rsidRDefault="00C540C8" w:rsidP="00EE61AF">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380E" w14:textId="77777777" w:rsidR="00C540C8" w:rsidRPr="00EE61AF" w:rsidRDefault="00C540C8" w:rsidP="00EE61AF">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F4247" w14:textId="77777777" w:rsidR="00C540C8" w:rsidRDefault="00C540C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7A41" w14:textId="2150FCF4" w:rsidR="001A3664" w:rsidRDefault="001A3664" w:rsidP="001A3664">
    <w:pPr>
      <w:pStyle w:val="Zhlav"/>
      <w:rPr>
        <w:sz w:val="18"/>
        <w:szCs w:val="18"/>
      </w:rPr>
    </w:pPr>
    <w:r w:rsidRPr="001A3664">
      <w:rPr>
        <w:sz w:val="18"/>
        <w:szCs w:val="18"/>
      </w:rPr>
      <w:t>Přístavba schodiště LDN</w:t>
    </w:r>
    <w:r w:rsidR="00C540C8">
      <w:rPr>
        <w:sz w:val="18"/>
        <w:szCs w:val="18"/>
      </w:rPr>
      <w:tab/>
    </w:r>
  </w:p>
  <w:p w14:paraId="3F3E0215" w14:textId="6D8DFDB6" w:rsidR="00C540C8" w:rsidRDefault="001A3664" w:rsidP="001A3664">
    <w:pPr>
      <w:pStyle w:val="Zhlav"/>
      <w:rPr>
        <w:sz w:val="18"/>
        <w:szCs w:val="18"/>
      </w:rPr>
    </w:pPr>
    <w:r w:rsidRPr="001A3664">
      <w:rPr>
        <w:sz w:val="18"/>
        <w:szCs w:val="18"/>
      </w:rPr>
      <w:t xml:space="preserve">Projektová dokumentace pro vydání společného </w:t>
    </w:r>
    <w:r>
      <w:rPr>
        <w:sz w:val="18"/>
        <w:szCs w:val="18"/>
      </w:rPr>
      <w:tab/>
    </w:r>
    <w:r>
      <w:rPr>
        <w:sz w:val="18"/>
        <w:szCs w:val="18"/>
      </w:rPr>
      <w:tab/>
    </w:r>
    <w:r w:rsidR="00C540C8">
      <w:rPr>
        <w:sz w:val="18"/>
        <w:szCs w:val="18"/>
      </w:rPr>
      <w:t>B. Souhrnná technická zpráva</w:t>
    </w:r>
  </w:p>
  <w:p w14:paraId="48E2A623" w14:textId="77777777" w:rsidR="00C540C8" w:rsidRPr="00043CAD" w:rsidRDefault="00C540C8" w:rsidP="00043CAD">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F477" w14:textId="77777777" w:rsidR="00C540C8" w:rsidRDefault="00C540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multilevel"/>
    <w:tmpl w:val="31C25A4C"/>
    <w:name w:val="WW8Num3"/>
    <w:lvl w:ilvl="0">
      <w:start w:val="1"/>
      <w:numFmt w:val="lowerLetter"/>
      <w:lvlText w:val="%1)"/>
      <w:lvlJc w:val="left"/>
      <w:pPr>
        <w:tabs>
          <w:tab w:val="num" w:pos="0"/>
        </w:tabs>
        <w:ind w:left="360"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36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360" w:hanging="36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360" w:hanging="360"/>
      </w:pPr>
    </w:lvl>
  </w:abstractNum>
  <w:abstractNum w:abstractNumId="8" w15:restartNumberingAfterBreak="0">
    <w:nsid w:val="00000009"/>
    <w:multiLevelType w:val="singleLevel"/>
    <w:tmpl w:val="00000009"/>
    <w:name w:val="WW8Num9"/>
    <w:lvl w:ilvl="0">
      <w:start w:val="1"/>
      <w:numFmt w:val="decimal"/>
      <w:pStyle w:val="Nadpis1petr"/>
      <w:lvlText w:val="%1."/>
      <w:lvlJc w:val="left"/>
      <w:pPr>
        <w:tabs>
          <w:tab w:val="num" w:pos="57"/>
        </w:tabs>
        <w:ind w:left="57" w:hanging="57"/>
      </w:pPr>
      <w:rPr>
        <w:rFonts w:ascii="Arial" w:hAnsi="Arial"/>
        <w:b/>
        <w:i w:val="0"/>
        <w:sz w:val="24"/>
        <w:szCs w:val="24"/>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36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360" w:hanging="360"/>
      </w:pPr>
    </w:lvl>
  </w:abstractNum>
  <w:abstractNum w:abstractNumId="12" w15:restartNumberingAfterBreak="0">
    <w:nsid w:val="0000000D"/>
    <w:multiLevelType w:val="singleLevel"/>
    <w:tmpl w:val="0000000D"/>
    <w:name w:val="WW8Num14"/>
    <w:lvl w:ilvl="0">
      <w:start w:val="1"/>
      <w:numFmt w:val="lowerLetter"/>
      <w:lvlText w:val="%1)"/>
      <w:lvlJc w:val="left"/>
      <w:pPr>
        <w:tabs>
          <w:tab w:val="num" w:pos="0"/>
        </w:tabs>
        <w:ind w:left="360" w:hanging="360"/>
      </w:pPr>
    </w:lvl>
  </w:abstractNum>
  <w:abstractNum w:abstractNumId="13"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14"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15" w15:restartNumberingAfterBreak="0">
    <w:nsid w:val="019A19A4"/>
    <w:multiLevelType w:val="hybridMultilevel"/>
    <w:tmpl w:val="C3ECABC6"/>
    <w:lvl w:ilvl="0" w:tplc="AAB2D89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3F62607"/>
    <w:multiLevelType w:val="hybridMultilevel"/>
    <w:tmpl w:val="D684070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5CA4C6D"/>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B21CB1"/>
    <w:multiLevelType w:val="hybridMultilevel"/>
    <w:tmpl w:val="ECE218F6"/>
    <w:lvl w:ilvl="0" w:tplc="60BC79FC">
      <w:start w:val="1"/>
      <w:numFmt w:val="decimal"/>
      <w:lvlText w:val="[%1]"/>
      <w:lvlJc w:val="left"/>
      <w:pPr>
        <w:ind w:left="3338" w:hanging="360"/>
      </w:pPr>
      <w:rPr>
        <w:rFonts w:ascii="Arial" w:hAnsi="Arial" w:cs="Arial" w:hint="default"/>
      </w:rPr>
    </w:lvl>
    <w:lvl w:ilvl="1" w:tplc="EF10FE36">
      <w:numFmt w:val="bullet"/>
      <w:lvlText w:val="-"/>
      <w:lvlJc w:val="left"/>
      <w:pPr>
        <w:ind w:left="1222" w:hanging="360"/>
      </w:pPr>
      <w:rPr>
        <w:rFonts w:ascii="Arial" w:eastAsia="Times New Roman" w:hAnsi="Arial" w:cs="Arial" w:hint="default"/>
      </w:r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19020F02"/>
    <w:multiLevelType w:val="hybridMultilevel"/>
    <w:tmpl w:val="50F8A736"/>
    <w:lvl w:ilvl="0" w:tplc="DCE2845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0591B45"/>
    <w:multiLevelType w:val="hybridMultilevel"/>
    <w:tmpl w:val="DCD8D372"/>
    <w:lvl w:ilvl="0" w:tplc="58A8A73A">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15:restartNumberingAfterBreak="0">
    <w:nsid w:val="23EC5117"/>
    <w:multiLevelType w:val="hybridMultilevel"/>
    <w:tmpl w:val="6A7EBB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E4761B"/>
    <w:multiLevelType w:val="hybridMultilevel"/>
    <w:tmpl w:val="6974F96A"/>
    <w:lvl w:ilvl="0" w:tplc="97BEF3D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29502DE6"/>
    <w:multiLevelType w:val="hybridMultilevel"/>
    <w:tmpl w:val="F0EC2364"/>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0381748"/>
    <w:multiLevelType w:val="hybridMultilevel"/>
    <w:tmpl w:val="B998853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31C74B00"/>
    <w:multiLevelType w:val="hybridMultilevel"/>
    <w:tmpl w:val="EE7CB468"/>
    <w:lvl w:ilvl="0" w:tplc="B2120B82">
      <w:start w:val="1"/>
      <w:numFmt w:val="decimal"/>
      <w:pStyle w:val="Nadpis2"/>
      <w:lvlText w:val="A.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2790F1A"/>
    <w:multiLevelType w:val="hybridMultilevel"/>
    <w:tmpl w:val="A8207EDA"/>
    <w:lvl w:ilvl="0" w:tplc="3AF2E04E">
      <w:start w:val="2"/>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8" w15:restartNumberingAfterBreak="0">
    <w:nsid w:val="3D053B89"/>
    <w:multiLevelType w:val="multilevel"/>
    <w:tmpl w:val="7F263540"/>
    <w:lvl w:ilvl="0">
      <w:start w:val="1"/>
      <w:numFmt w:val="decimal"/>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9" w15:restartNumberingAfterBreak="0">
    <w:nsid w:val="3F6D6FD6"/>
    <w:multiLevelType w:val="multilevel"/>
    <w:tmpl w:val="0CF0A0E8"/>
    <w:lvl w:ilvl="0">
      <w:start w:val="1"/>
      <w:numFmt w:val="decimal"/>
      <w:pStyle w:val="Nadpis1"/>
      <w:lvlText w:val="B.%1"/>
      <w:lvlJc w:val="left"/>
      <w:pPr>
        <w:ind w:left="499" w:hanging="357"/>
      </w:pPr>
      <w:rPr>
        <w:rFonts w:ascii="Arial" w:hAnsi="Arial" w:hint="default"/>
        <w:b/>
        <w:i w:val="0"/>
        <w:sz w:val="28"/>
        <w:szCs w:val="28"/>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2"/>
        <w:szCs w:val="22"/>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15:restartNumberingAfterBreak="0">
    <w:nsid w:val="455F0C6B"/>
    <w:multiLevelType w:val="hybridMultilevel"/>
    <w:tmpl w:val="1F6A859A"/>
    <w:lvl w:ilvl="0" w:tplc="46FE00F8">
      <w:start w:val="1"/>
      <w:numFmt w:val="decimal"/>
      <w:pStyle w:val="Podnadpis"/>
      <w:lvlText w:val="i %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15:restartNumberingAfterBreak="0">
    <w:nsid w:val="46D638E1"/>
    <w:multiLevelType w:val="hybridMultilevel"/>
    <w:tmpl w:val="73AE7C92"/>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14F79"/>
    <w:multiLevelType w:val="hybridMultilevel"/>
    <w:tmpl w:val="5A54BBC2"/>
    <w:lvl w:ilvl="0" w:tplc="FB9C1B6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E206A6"/>
    <w:multiLevelType w:val="hybridMultilevel"/>
    <w:tmpl w:val="E9AE5EDA"/>
    <w:lvl w:ilvl="0" w:tplc="9E5CBCD0">
      <w:start w:val="2"/>
      <w:numFmt w:val="bullet"/>
      <w:lvlText w:val="-"/>
      <w:lvlJc w:val="left"/>
      <w:pPr>
        <w:tabs>
          <w:tab w:val="num" w:pos="720"/>
        </w:tabs>
        <w:ind w:left="720" w:hanging="360"/>
      </w:pPr>
      <w:rPr>
        <w:rFonts w:ascii="Franklin Gothic Book" w:eastAsia="Times New Roman" w:hAnsi="Franklin Gothic Book"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7965FF"/>
    <w:multiLevelType w:val="hybridMultilevel"/>
    <w:tmpl w:val="F2D2ED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4E416B"/>
    <w:multiLevelType w:val="hybridMultilevel"/>
    <w:tmpl w:val="E29659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DE017B"/>
    <w:multiLevelType w:val="singleLevel"/>
    <w:tmpl w:val="D1926FEA"/>
    <w:lvl w:ilvl="0">
      <w:start w:val="4"/>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6E0A39EA"/>
    <w:multiLevelType w:val="hybridMultilevel"/>
    <w:tmpl w:val="D72C4476"/>
    <w:lvl w:ilvl="0" w:tplc="47027A28">
      <w:start w:val="1"/>
      <w:numFmt w:val="lowerLetter"/>
      <w:lvlText w:val="%1)"/>
      <w:lvlJc w:val="left"/>
      <w:pPr>
        <w:ind w:left="928"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710A4FFC"/>
    <w:multiLevelType w:val="multilevel"/>
    <w:tmpl w:val="B9F8DEA4"/>
    <w:lvl w:ilvl="0">
      <w:start w:val="1"/>
      <w:numFmt w:val="decimal"/>
      <w:pStyle w:val="bnneodsaz"/>
      <w:lvlText w:val="%1)"/>
      <w:lvlJc w:val="left"/>
      <w:pPr>
        <w:tabs>
          <w:tab w:val="num" w:pos="360"/>
        </w:tabs>
        <w:ind w:left="360" w:hanging="360"/>
      </w:pPr>
    </w:lvl>
    <w:lvl w:ilvl="1">
      <w:start w:val="1"/>
      <w:numFmt w:val="lowerLetter"/>
      <w:pStyle w:val="2aNadpis2Podnadpis"/>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6E75A2F"/>
    <w:multiLevelType w:val="hybridMultilevel"/>
    <w:tmpl w:val="A620BC0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8"/>
  </w:num>
  <w:num w:numId="4">
    <w:abstractNumId w:val="13"/>
  </w:num>
  <w:num w:numId="5">
    <w:abstractNumId w:val="14"/>
  </w:num>
  <w:num w:numId="6">
    <w:abstractNumId w:val="26"/>
  </w:num>
  <w:num w:numId="7">
    <w:abstractNumId w:val="19"/>
  </w:num>
  <w:num w:numId="8">
    <w:abstractNumId w:val="30"/>
  </w:num>
  <w:num w:numId="9">
    <w:abstractNumId w:val="39"/>
  </w:num>
  <w:num w:numId="10">
    <w:abstractNumId w:val="28"/>
  </w:num>
  <w:num w:numId="11">
    <w:abstractNumId w:val="27"/>
  </w:num>
  <w:num w:numId="12">
    <w:abstractNumId w:val="29"/>
  </w:num>
  <w:num w:numId="13">
    <w:abstractNumId w:val="40"/>
  </w:num>
  <w:num w:numId="14">
    <w:abstractNumId w:val="18"/>
  </w:num>
  <w:num w:numId="15">
    <w:abstractNumId w:val="2"/>
  </w:num>
  <w:num w:numId="16">
    <w:abstractNumId w:val="38"/>
  </w:num>
  <w:num w:numId="17">
    <w:abstractNumId w:val="26"/>
  </w:num>
  <w:num w:numId="18">
    <w:abstractNumId w:val="37"/>
  </w:num>
  <w:num w:numId="19">
    <w:abstractNumId w:val="34"/>
  </w:num>
  <w:num w:numId="20">
    <w:abstractNumId w:val="26"/>
  </w:num>
  <w:num w:numId="21">
    <w:abstractNumId w:val="23"/>
  </w:num>
  <w:num w:numId="22">
    <w:abstractNumId w:val="26"/>
  </w:num>
  <w:num w:numId="23">
    <w:abstractNumId w:val="26"/>
  </w:num>
  <w:num w:numId="24">
    <w:abstractNumId w:val="26"/>
  </w:num>
  <w:num w:numId="25">
    <w:abstractNumId w:val="36"/>
  </w:num>
  <w:num w:numId="26">
    <w:abstractNumId w:val="22"/>
  </w:num>
  <w:num w:numId="27">
    <w:abstractNumId w:val="15"/>
  </w:num>
  <w:num w:numId="28">
    <w:abstractNumId w:val="32"/>
  </w:num>
  <w:num w:numId="29">
    <w:abstractNumId w:val="17"/>
  </w:num>
  <w:num w:numId="30">
    <w:abstractNumId w:val="20"/>
  </w:num>
  <w:num w:numId="31">
    <w:abstractNumId w:val="33"/>
  </w:num>
  <w:num w:numId="32">
    <w:abstractNumId w:val="26"/>
  </w:num>
  <w:num w:numId="33">
    <w:abstractNumId w:val="26"/>
  </w:num>
  <w:num w:numId="34">
    <w:abstractNumId w:val="26"/>
  </w:num>
  <w:num w:numId="35">
    <w:abstractNumId w:val="26"/>
  </w:num>
  <w:num w:numId="36">
    <w:abstractNumId w:val="31"/>
  </w:num>
  <w:num w:numId="37">
    <w:abstractNumId w:val="16"/>
  </w:num>
  <w:num w:numId="38">
    <w:abstractNumId w:val="24"/>
  </w:num>
  <w:num w:numId="39">
    <w:abstractNumId w:val="29"/>
  </w:num>
  <w:num w:numId="40">
    <w:abstractNumId w:val="25"/>
  </w:num>
  <w:num w:numId="41">
    <w:abstractNumId w:val="29"/>
  </w:num>
  <w:num w:numId="42">
    <w:abstractNumId w:val="35"/>
  </w:num>
  <w:num w:numId="43">
    <w:abstractNumId w:val="29"/>
  </w:num>
  <w:num w:numId="44">
    <w:abstractNumId w:val="29"/>
  </w:num>
  <w:num w:numId="45">
    <w:abstractNumId w:val="29"/>
  </w:num>
  <w:num w:numId="46">
    <w:abstractNumId w:val="29"/>
  </w:num>
  <w:num w:numId="47">
    <w:abstractNumId w:val="29"/>
  </w:num>
  <w:num w:numId="48">
    <w:abstractNumId w:val="21"/>
  </w:num>
  <w:num w:numId="49">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06F"/>
    <w:rsid w:val="000017D2"/>
    <w:rsid w:val="00001806"/>
    <w:rsid w:val="0001205B"/>
    <w:rsid w:val="000123A8"/>
    <w:rsid w:val="00016672"/>
    <w:rsid w:val="000170D1"/>
    <w:rsid w:val="000174C8"/>
    <w:rsid w:val="00020D2F"/>
    <w:rsid w:val="00023CC9"/>
    <w:rsid w:val="0002492B"/>
    <w:rsid w:val="00025292"/>
    <w:rsid w:val="000268DC"/>
    <w:rsid w:val="00026A83"/>
    <w:rsid w:val="00031510"/>
    <w:rsid w:val="00035B37"/>
    <w:rsid w:val="00035C38"/>
    <w:rsid w:val="00040649"/>
    <w:rsid w:val="00040F77"/>
    <w:rsid w:val="0004129A"/>
    <w:rsid w:val="00041CF2"/>
    <w:rsid w:val="00043CAD"/>
    <w:rsid w:val="00044425"/>
    <w:rsid w:val="00045A73"/>
    <w:rsid w:val="000507CA"/>
    <w:rsid w:val="000510D0"/>
    <w:rsid w:val="000525F7"/>
    <w:rsid w:val="00055E4C"/>
    <w:rsid w:val="0005617E"/>
    <w:rsid w:val="00060366"/>
    <w:rsid w:val="00064747"/>
    <w:rsid w:val="00065AB7"/>
    <w:rsid w:val="00072F47"/>
    <w:rsid w:val="00075962"/>
    <w:rsid w:val="00081E51"/>
    <w:rsid w:val="00084817"/>
    <w:rsid w:val="00091754"/>
    <w:rsid w:val="00091B65"/>
    <w:rsid w:val="0009627B"/>
    <w:rsid w:val="000977CC"/>
    <w:rsid w:val="000A1CB8"/>
    <w:rsid w:val="000B13FE"/>
    <w:rsid w:val="000B1DEB"/>
    <w:rsid w:val="000B2B05"/>
    <w:rsid w:val="000B3883"/>
    <w:rsid w:val="000B3FEC"/>
    <w:rsid w:val="000B5185"/>
    <w:rsid w:val="000B6D06"/>
    <w:rsid w:val="000B78EA"/>
    <w:rsid w:val="000B7AE3"/>
    <w:rsid w:val="000C1F96"/>
    <w:rsid w:val="000C4431"/>
    <w:rsid w:val="000C5338"/>
    <w:rsid w:val="000C7994"/>
    <w:rsid w:val="000C7D76"/>
    <w:rsid w:val="000D04A7"/>
    <w:rsid w:val="000D06A2"/>
    <w:rsid w:val="000D0BD0"/>
    <w:rsid w:val="000D3F8D"/>
    <w:rsid w:val="000D4667"/>
    <w:rsid w:val="000E1C61"/>
    <w:rsid w:val="000E1E6E"/>
    <w:rsid w:val="000E423A"/>
    <w:rsid w:val="000E5A71"/>
    <w:rsid w:val="000F19C7"/>
    <w:rsid w:val="000F1AF6"/>
    <w:rsid w:val="000F28C6"/>
    <w:rsid w:val="000F3437"/>
    <w:rsid w:val="000F507E"/>
    <w:rsid w:val="000F6850"/>
    <w:rsid w:val="001021DB"/>
    <w:rsid w:val="001103BA"/>
    <w:rsid w:val="00114138"/>
    <w:rsid w:val="00114FD8"/>
    <w:rsid w:val="00120551"/>
    <w:rsid w:val="00122FF4"/>
    <w:rsid w:val="00130A49"/>
    <w:rsid w:val="00131B8E"/>
    <w:rsid w:val="00134F0B"/>
    <w:rsid w:val="001355B8"/>
    <w:rsid w:val="00142600"/>
    <w:rsid w:val="001437BB"/>
    <w:rsid w:val="00143FDF"/>
    <w:rsid w:val="001457C1"/>
    <w:rsid w:val="00145B68"/>
    <w:rsid w:val="0014790C"/>
    <w:rsid w:val="00154D9E"/>
    <w:rsid w:val="001611A0"/>
    <w:rsid w:val="001615F6"/>
    <w:rsid w:val="00161B90"/>
    <w:rsid w:val="00166B5C"/>
    <w:rsid w:val="001677E9"/>
    <w:rsid w:val="00170336"/>
    <w:rsid w:val="0017136B"/>
    <w:rsid w:val="00171822"/>
    <w:rsid w:val="00172603"/>
    <w:rsid w:val="0017271C"/>
    <w:rsid w:val="0017555A"/>
    <w:rsid w:val="00177933"/>
    <w:rsid w:val="001838B6"/>
    <w:rsid w:val="001849AA"/>
    <w:rsid w:val="0018794D"/>
    <w:rsid w:val="00190BF4"/>
    <w:rsid w:val="00191088"/>
    <w:rsid w:val="001919FB"/>
    <w:rsid w:val="00193797"/>
    <w:rsid w:val="00193A4C"/>
    <w:rsid w:val="00194593"/>
    <w:rsid w:val="00194F26"/>
    <w:rsid w:val="00197118"/>
    <w:rsid w:val="00197AEE"/>
    <w:rsid w:val="001A1178"/>
    <w:rsid w:val="001A2257"/>
    <w:rsid w:val="001A3664"/>
    <w:rsid w:val="001A5574"/>
    <w:rsid w:val="001A5A8C"/>
    <w:rsid w:val="001A6B91"/>
    <w:rsid w:val="001B007A"/>
    <w:rsid w:val="001B1BEE"/>
    <w:rsid w:val="001B1F46"/>
    <w:rsid w:val="001B7EFE"/>
    <w:rsid w:val="001C0866"/>
    <w:rsid w:val="001C2657"/>
    <w:rsid w:val="001C3B44"/>
    <w:rsid w:val="001C6461"/>
    <w:rsid w:val="001D1AA8"/>
    <w:rsid w:val="001D1E5D"/>
    <w:rsid w:val="001D2888"/>
    <w:rsid w:val="001D3A90"/>
    <w:rsid w:val="001D43DC"/>
    <w:rsid w:val="001D5376"/>
    <w:rsid w:val="001D719C"/>
    <w:rsid w:val="001E0C74"/>
    <w:rsid w:val="001E3DD8"/>
    <w:rsid w:val="001E71BD"/>
    <w:rsid w:val="001E74E0"/>
    <w:rsid w:val="001E7B0B"/>
    <w:rsid w:val="001F369B"/>
    <w:rsid w:val="001F3EA3"/>
    <w:rsid w:val="001F4ECA"/>
    <w:rsid w:val="001F77B7"/>
    <w:rsid w:val="001F7AE2"/>
    <w:rsid w:val="0020149D"/>
    <w:rsid w:val="002015F2"/>
    <w:rsid w:val="00203296"/>
    <w:rsid w:val="00205AD5"/>
    <w:rsid w:val="00207899"/>
    <w:rsid w:val="002116EB"/>
    <w:rsid w:val="00212727"/>
    <w:rsid w:val="00214A65"/>
    <w:rsid w:val="00215891"/>
    <w:rsid w:val="00220425"/>
    <w:rsid w:val="002208A4"/>
    <w:rsid w:val="002242E3"/>
    <w:rsid w:val="002251AF"/>
    <w:rsid w:val="00225BFC"/>
    <w:rsid w:val="00226AA9"/>
    <w:rsid w:val="00226C72"/>
    <w:rsid w:val="00226D33"/>
    <w:rsid w:val="0023031D"/>
    <w:rsid w:val="00234D66"/>
    <w:rsid w:val="00234DCF"/>
    <w:rsid w:val="00235605"/>
    <w:rsid w:val="00236EA8"/>
    <w:rsid w:val="00237597"/>
    <w:rsid w:val="002375F7"/>
    <w:rsid w:val="00237974"/>
    <w:rsid w:val="00241BB7"/>
    <w:rsid w:val="0024220E"/>
    <w:rsid w:val="0024449E"/>
    <w:rsid w:val="00244B4B"/>
    <w:rsid w:val="0024634B"/>
    <w:rsid w:val="00246629"/>
    <w:rsid w:val="002468CA"/>
    <w:rsid w:val="0025348B"/>
    <w:rsid w:val="00254BB7"/>
    <w:rsid w:val="0025549C"/>
    <w:rsid w:val="00262349"/>
    <w:rsid w:val="00264C85"/>
    <w:rsid w:val="00266984"/>
    <w:rsid w:val="00270203"/>
    <w:rsid w:val="0027124B"/>
    <w:rsid w:val="002771CC"/>
    <w:rsid w:val="002778E0"/>
    <w:rsid w:val="00280D28"/>
    <w:rsid w:val="00282260"/>
    <w:rsid w:val="002830F9"/>
    <w:rsid w:val="00283A2A"/>
    <w:rsid w:val="0028477E"/>
    <w:rsid w:val="00287185"/>
    <w:rsid w:val="00291391"/>
    <w:rsid w:val="002945EB"/>
    <w:rsid w:val="0029561D"/>
    <w:rsid w:val="002A04C9"/>
    <w:rsid w:val="002A0DAA"/>
    <w:rsid w:val="002A1A4E"/>
    <w:rsid w:val="002A3C66"/>
    <w:rsid w:val="002A7069"/>
    <w:rsid w:val="002B11D8"/>
    <w:rsid w:val="002B1596"/>
    <w:rsid w:val="002B2D22"/>
    <w:rsid w:val="002B2F91"/>
    <w:rsid w:val="002B3CCC"/>
    <w:rsid w:val="002B52DD"/>
    <w:rsid w:val="002C144F"/>
    <w:rsid w:val="002C2CA3"/>
    <w:rsid w:val="002C4818"/>
    <w:rsid w:val="002C54F8"/>
    <w:rsid w:val="002C73A9"/>
    <w:rsid w:val="002D2F73"/>
    <w:rsid w:val="002E0163"/>
    <w:rsid w:val="002E136C"/>
    <w:rsid w:val="002E4B8A"/>
    <w:rsid w:val="002E5877"/>
    <w:rsid w:val="002E7861"/>
    <w:rsid w:val="002F1885"/>
    <w:rsid w:val="002F5EB5"/>
    <w:rsid w:val="002F6843"/>
    <w:rsid w:val="00303315"/>
    <w:rsid w:val="003070B4"/>
    <w:rsid w:val="00311136"/>
    <w:rsid w:val="0031425B"/>
    <w:rsid w:val="00314C68"/>
    <w:rsid w:val="00317470"/>
    <w:rsid w:val="00317E76"/>
    <w:rsid w:val="0032388F"/>
    <w:rsid w:val="00323F4D"/>
    <w:rsid w:val="00330641"/>
    <w:rsid w:val="003341AF"/>
    <w:rsid w:val="00335014"/>
    <w:rsid w:val="00336428"/>
    <w:rsid w:val="00336B02"/>
    <w:rsid w:val="00336D30"/>
    <w:rsid w:val="00337883"/>
    <w:rsid w:val="00337F84"/>
    <w:rsid w:val="003404E0"/>
    <w:rsid w:val="00340A76"/>
    <w:rsid w:val="00341940"/>
    <w:rsid w:val="0034554F"/>
    <w:rsid w:val="00345828"/>
    <w:rsid w:val="00350602"/>
    <w:rsid w:val="00351880"/>
    <w:rsid w:val="00352D81"/>
    <w:rsid w:val="00364CD5"/>
    <w:rsid w:val="00367BC6"/>
    <w:rsid w:val="00370529"/>
    <w:rsid w:val="00370F1B"/>
    <w:rsid w:val="00372D9F"/>
    <w:rsid w:val="00372E48"/>
    <w:rsid w:val="00373291"/>
    <w:rsid w:val="00381EB6"/>
    <w:rsid w:val="0038353F"/>
    <w:rsid w:val="00385669"/>
    <w:rsid w:val="00387218"/>
    <w:rsid w:val="00393BC4"/>
    <w:rsid w:val="003949C2"/>
    <w:rsid w:val="00394B16"/>
    <w:rsid w:val="003954D1"/>
    <w:rsid w:val="00396EC9"/>
    <w:rsid w:val="0039783A"/>
    <w:rsid w:val="003A075A"/>
    <w:rsid w:val="003A2BF7"/>
    <w:rsid w:val="003A3E8B"/>
    <w:rsid w:val="003A4B3C"/>
    <w:rsid w:val="003A5F7C"/>
    <w:rsid w:val="003B0FBC"/>
    <w:rsid w:val="003B268A"/>
    <w:rsid w:val="003B39FD"/>
    <w:rsid w:val="003B691D"/>
    <w:rsid w:val="003B6DE7"/>
    <w:rsid w:val="003C0A6B"/>
    <w:rsid w:val="003C41A2"/>
    <w:rsid w:val="003C4CF9"/>
    <w:rsid w:val="003C5516"/>
    <w:rsid w:val="003D1BE2"/>
    <w:rsid w:val="003D4648"/>
    <w:rsid w:val="003E57D6"/>
    <w:rsid w:val="003F02C3"/>
    <w:rsid w:val="003F0B64"/>
    <w:rsid w:val="003F2BE0"/>
    <w:rsid w:val="003F3782"/>
    <w:rsid w:val="003F42D3"/>
    <w:rsid w:val="004000AB"/>
    <w:rsid w:val="00401531"/>
    <w:rsid w:val="00403946"/>
    <w:rsid w:val="004069F0"/>
    <w:rsid w:val="004076D7"/>
    <w:rsid w:val="004111CE"/>
    <w:rsid w:val="0041195A"/>
    <w:rsid w:val="004132C4"/>
    <w:rsid w:val="00415E35"/>
    <w:rsid w:val="004175B7"/>
    <w:rsid w:val="004211C7"/>
    <w:rsid w:val="00421A18"/>
    <w:rsid w:val="004250D6"/>
    <w:rsid w:val="00425C35"/>
    <w:rsid w:val="0042628E"/>
    <w:rsid w:val="00430A9C"/>
    <w:rsid w:val="00430DCF"/>
    <w:rsid w:val="00435503"/>
    <w:rsid w:val="004376F1"/>
    <w:rsid w:val="00442278"/>
    <w:rsid w:val="00442E05"/>
    <w:rsid w:val="00445430"/>
    <w:rsid w:val="004468C8"/>
    <w:rsid w:val="0045165D"/>
    <w:rsid w:val="004526AE"/>
    <w:rsid w:val="0045277E"/>
    <w:rsid w:val="004542DB"/>
    <w:rsid w:val="00457740"/>
    <w:rsid w:val="00460084"/>
    <w:rsid w:val="004642E9"/>
    <w:rsid w:val="00464A2A"/>
    <w:rsid w:val="00466BEA"/>
    <w:rsid w:val="00472B32"/>
    <w:rsid w:val="00475622"/>
    <w:rsid w:val="004761E4"/>
    <w:rsid w:val="00477F11"/>
    <w:rsid w:val="004809AC"/>
    <w:rsid w:val="00481DED"/>
    <w:rsid w:val="00483DF3"/>
    <w:rsid w:val="00485ED7"/>
    <w:rsid w:val="0048709B"/>
    <w:rsid w:val="0049105F"/>
    <w:rsid w:val="00492310"/>
    <w:rsid w:val="00492D67"/>
    <w:rsid w:val="00492F6B"/>
    <w:rsid w:val="004A0D32"/>
    <w:rsid w:val="004A198C"/>
    <w:rsid w:val="004A2EDA"/>
    <w:rsid w:val="004A32D9"/>
    <w:rsid w:val="004A3B92"/>
    <w:rsid w:val="004A4769"/>
    <w:rsid w:val="004A517C"/>
    <w:rsid w:val="004A521E"/>
    <w:rsid w:val="004A6FB2"/>
    <w:rsid w:val="004B0089"/>
    <w:rsid w:val="004B1C4A"/>
    <w:rsid w:val="004B2E5E"/>
    <w:rsid w:val="004B4486"/>
    <w:rsid w:val="004B6444"/>
    <w:rsid w:val="004B694B"/>
    <w:rsid w:val="004C0664"/>
    <w:rsid w:val="004C0FA1"/>
    <w:rsid w:val="004C11FD"/>
    <w:rsid w:val="004C426E"/>
    <w:rsid w:val="004C4BA4"/>
    <w:rsid w:val="004C6F87"/>
    <w:rsid w:val="004C7815"/>
    <w:rsid w:val="004D1844"/>
    <w:rsid w:val="004D28FB"/>
    <w:rsid w:val="004D74DC"/>
    <w:rsid w:val="004D7FA8"/>
    <w:rsid w:val="004E07BE"/>
    <w:rsid w:val="004E0D36"/>
    <w:rsid w:val="004E216C"/>
    <w:rsid w:val="004E2750"/>
    <w:rsid w:val="004E4039"/>
    <w:rsid w:val="004E6F17"/>
    <w:rsid w:val="004E7855"/>
    <w:rsid w:val="004F26FD"/>
    <w:rsid w:val="004F2B6E"/>
    <w:rsid w:val="004F39C8"/>
    <w:rsid w:val="004F6D27"/>
    <w:rsid w:val="005023F2"/>
    <w:rsid w:val="0050369C"/>
    <w:rsid w:val="00510DDB"/>
    <w:rsid w:val="00511D28"/>
    <w:rsid w:val="00511F27"/>
    <w:rsid w:val="005125A0"/>
    <w:rsid w:val="00514C1F"/>
    <w:rsid w:val="00515A9E"/>
    <w:rsid w:val="005301F0"/>
    <w:rsid w:val="00531AEB"/>
    <w:rsid w:val="00531C87"/>
    <w:rsid w:val="00531E03"/>
    <w:rsid w:val="00532011"/>
    <w:rsid w:val="005404BF"/>
    <w:rsid w:val="005431F4"/>
    <w:rsid w:val="00544802"/>
    <w:rsid w:val="005472BB"/>
    <w:rsid w:val="00550E8B"/>
    <w:rsid w:val="00552C68"/>
    <w:rsid w:val="00555954"/>
    <w:rsid w:val="00557430"/>
    <w:rsid w:val="00560DFC"/>
    <w:rsid w:val="00561E9B"/>
    <w:rsid w:val="005639FC"/>
    <w:rsid w:val="00563F1D"/>
    <w:rsid w:val="00564A3E"/>
    <w:rsid w:val="0057054E"/>
    <w:rsid w:val="00572F25"/>
    <w:rsid w:val="00574FC7"/>
    <w:rsid w:val="00575DE5"/>
    <w:rsid w:val="00575F30"/>
    <w:rsid w:val="0057665B"/>
    <w:rsid w:val="00576B78"/>
    <w:rsid w:val="00581FEE"/>
    <w:rsid w:val="005845AF"/>
    <w:rsid w:val="0058484A"/>
    <w:rsid w:val="00587A0E"/>
    <w:rsid w:val="00591F46"/>
    <w:rsid w:val="00597076"/>
    <w:rsid w:val="00597DE8"/>
    <w:rsid w:val="005A0388"/>
    <w:rsid w:val="005A088F"/>
    <w:rsid w:val="005A1E12"/>
    <w:rsid w:val="005A212C"/>
    <w:rsid w:val="005A2533"/>
    <w:rsid w:val="005A3A09"/>
    <w:rsid w:val="005A4323"/>
    <w:rsid w:val="005A5BD8"/>
    <w:rsid w:val="005A66EC"/>
    <w:rsid w:val="005B17C0"/>
    <w:rsid w:val="005B1D56"/>
    <w:rsid w:val="005B291E"/>
    <w:rsid w:val="005B4EC7"/>
    <w:rsid w:val="005B5329"/>
    <w:rsid w:val="005B7E50"/>
    <w:rsid w:val="005C0D0E"/>
    <w:rsid w:val="005C1DC4"/>
    <w:rsid w:val="005C242B"/>
    <w:rsid w:val="005C2FB8"/>
    <w:rsid w:val="005D1625"/>
    <w:rsid w:val="005D1706"/>
    <w:rsid w:val="005D33A7"/>
    <w:rsid w:val="005D4D23"/>
    <w:rsid w:val="005D4E50"/>
    <w:rsid w:val="005D550F"/>
    <w:rsid w:val="005E0D7E"/>
    <w:rsid w:val="005E1507"/>
    <w:rsid w:val="005E160E"/>
    <w:rsid w:val="005E22DA"/>
    <w:rsid w:val="005E324E"/>
    <w:rsid w:val="005E5ACC"/>
    <w:rsid w:val="005F0445"/>
    <w:rsid w:val="005F1C57"/>
    <w:rsid w:val="005F257B"/>
    <w:rsid w:val="005F3857"/>
    <w:rsid w:val="00603034"/>
    <w:rsid w:val="00607049"/>
    <w:rsid w:val="00611292"/>
    <w:rsid w:val="006126E6"/>
    <w:rsid w:val="00616B80"/>
    <w:rsid w:val="00617102"/>
    <w:rsid w:val="00626976"/>
    <w:rsid w:val="00633B14"/>
    <w:rsid w:val="00634156"/>
    <w:rsid w:val="00640F87"/>
    <w:rsid w:val="00641B01"/>
    <w:rsid w:val="006422FE"/>
    <w:rsid w:val="0064667E"/>
    <w:rsid w:val="00647100"/>
    <w:rsid w:val="006502CF"/>
    <w:rsid w:val="006635C3"/>
    <w:rsid w:val="006636C9"/>
    <w:rsid w:val="00666A33"/>
    <w:rsid w:val="00666E14"/>
    <w:rsid w:val="00670E58"/>
    <w:rsid w:val="006741AA"/>
    <w:rsid w:val="00674F4E"/>
    <w:rsid w:val="006766DB"/>
    <w:rsid w:val="00676E14"/>
    <w:rsid w:val="00677924"/>
    <w:rsid w:val="006809B7"/>
    <w:rsid w:val="0068236A"/>
    <w:rsid w:val="0068780F"/>
    <w:rsid w:val="00691A26"/>
    <w:rsid w:val="00693F2C"/>
    <w:rsid w:val="006942C5"/>
    <w:rsid w:val="006952F3"/>
    <w:rsid w:val="006960C7"/>
    <w:rsid w:val="006961D2"/>
    <w:rsid w:val="0069745C"/>
    <w:rsid w:val="00697DBC"/>
    <w:rsid w:val="006A2E26"/>
    <w:rsid w:val="006A325D"/>
    <w:rsid w:val="006A5295"/>
    <w:rsid w:val="006A678C"/>
    <w:rsid w:val="006A6F1E"/>
    <w:rsid w:val="006A7EF1"/>
    <w:rsid w:val="006B1635"/>
    <w:rsid w:val="006B19E7"/>
    <w:rsid w:val="006B32D3"/>
    <w:rsid w:val="006B3A71"/>
    <w:rsid w:val="006B74F5"/>
    <w:rsid w:val="006B7839"/>
    <w:rsid w:val="006C0409"/>
    <w:rsid w:val="006C1CA1"/>
    <w:rsid w:val="006C4616"/>
    <w:rsid w:val="006C62A9"/>
    <w:rsid w:val="006C62CB"/>
    <w:rsid w:val="006C791C"/>
    <w:rsid w:val="006D1DD2"/>
    <w:rsid w:val="006D29DA"/>
    <w:rsid w:val="006D63FB"/>
    <w:rsid w:val="006D6606"/>
    <w:rsid w:val="006D67B1"/>
    <w:rsid w:val="006D6998"/>
    <w:rsid w:val="006E16D8"/>
    <w:rsid w:val="006E753E"/>
    <w:rsid w:val="006E77FE"/>
    <w:rsid w:val="006F5A21"/>
    <w:rsid w:val="006F5A9F"/>
    <w:rsid w:val="006F73FD"/>
    <w:rsid w:val="00702648"/>
    <w:rsid w:val="00703EE8"/>
    <w:rsid w:val="007108CF"/>
    <w:rsid w:val="00711E86"/>
    <w:rsid w:val="007129E4"/>
    <w:rsid w:val="00714B15"/>
    <w:rsid w:val="007214F2"/>
    <w:rsid w:val="00721564"/>
    <w:rsid w:val="00726644"/>
    <w:rsid w:val="00727151"/>
    <w:rsid w:val="0072781D"/>
    <w:rsid w:val="00731866"/>
    <w:rsid w:val="00732834"/>
    <w:rsid w:val="00735948"/>
    <w:rsid w:val="00740DC2"/>
    <w:rsid w:val="007410FB"/>
    <w:rsid w:val="00743B46"/>
    <w:rsid w:val="0074445B"/>
    <w:rsid w:val="00744517"/>
    <w:rsid w:val="00744C50"/>
    <w:rsid w:val="00746562"/>
    <w:rsid w:val="00746B24"/>
    <w:rsid w:val="00751AD1"/>
    <w:rsid w:val="007527D8"/>
    <w:rsid w:val="0075711D"/>
    <w:rsid w:val="007616E2"/>
    <w:rsid w:val="0076269A"/>
    <w:rsid w:val="00765BD7"/>
    <w:rsid w:val="00770F31"/>
    <w:rsid w:val="00771040"/>
    <w:rsid w:val="00771797"/>
    <w:rsid w:val="007718C6"/>
    <w:rsid w:val="00776026"/>
    <w:rsid w:val="00776040"/>
    <w:rsid w:val="007769A6"/>
    <w:rsid w:val="0077715D"/>
    <w:rsid w:val="00781086"/>
    <w:rsid w:val="007839F1"/>
    <w:rsid w:val="00784C68"/>
    <w:rsid w:val="007851C9"/>
    <w:rsid w:val="00787179"/>
    <w:rsid w:val="007912AE"/>
    <w:rsid w:val="007919A0"/>
    <w:rsid w:val="007929FA"/>
    <w:rsid w:val="00793929"/>
    <w:rsid w:val="00793A3A"/>
    <w:rsid w:val="0079475F"/>
    <w:rsid w:val="007A1052"/>
    <w:rsid w:val="007A14D8"/>
    <w:rsid w:val="007A2222"/>
    <w:rsid w:val="007A2237"/>
    <w:rsid w:val="007A7C81"/>
    <w:rsid w:val="007B153E"/>
    <w:rsid w:val="007B24EF"/>
    <w:rsid w:val="007B323A"/>
    <w:rsid w:val="007B6E5D"/>
    <w:rsid w:val="007C188D"/>
    <w:rsid w:val="007C2608"/>
    <w:rsid w:val="007C2E8C"/>
    <w:rsid w:val="007C3367"/>
    <w:rsid w:val="007C436A"/>
    <w:rsid w:val="007C530F"/>
    <w:rsid w:val="007C7013"/>
    <w:rsid w:val="007D095E"/>
    <w:rsid w:val="007D155C"/>
    <w:rsid w:val="007D4FD7"/>
    <w:rsid w:val="007D5249"/>
    <w:rsid w:val="007D57EA"/>
    <w:rsid w:val="007D5ED1"/>
    <w:rsid w:val="007D6F4E"/>
    <w:rsid w:val="007D7749"/>
    <w:rsid w:val="007E2006"/>
    <w:rsid w:val="007E27AB"/>
    <w:rsid w:val="007E407B"/>
    <w:rsid w:val="007E4F4C"/>
    <w:rsid w:val="007E5AAA"/>
    <w:rsid w:val="007E76E8"/>
    <w:rsid w:val="007E79D3"/>
    <w:rsid w:val="007F17B0"/>
    <w:rsid w:val="007F194F"/>
    <w:rsid w:val="007F19FF"/>
    <w:rsid w:val="007F2AA7"/>
    <w:rsid w:val="007F45DE"/>
    <w:rsid w:val="007F6127"/>
    <w:rsid w:val="007F746B"/>
    <w:rsid w:val="00800393"/>
    <w:rsid w:val="008007FC"/>
    <w:rsid w:val="00801D9C"/>
    <w:rsid w:val="008023F0"/>
    <w:rsid w:val="00802B2A"/>
    <w:rsid w:val="00803A9E"/>
    <w:rsid w:val="00804241"/>
    <w:rsid w:val="008046CA"/>
    <w:rsid w:val="008071D6"/>
    <w:rsid w:val="008135B0"/>
    <w:rsid w:val="0081440B"/>
    <w:rsid w:val="00823309"/>
    <w:rsid w:val="00824D7F"/>
    <w:rsid w:val="00824DA1"/>
    <w:rsid w:val="00826E5C"/>
    <w:rsid w:val="0083035B"/>
    <w:rsid w:val="008309BA"/>
    <w:rsid w:val="00831F0D"/>
    <w:rsid w:val="00832FE3"/>
    <w:rsid w:val="00834C5E"/>
    <w:rsid w:val="00837A56"/>
    <w:rsid w:val="0084096D"/>
    <w:rsid w:val="00841F2A"/>
    <w:rsid w:val="00843D9E"/>
    <w:rsid w:val="00847562"/>
    <w:rsid w:val="00847EDB"/>
    <w:rsid w:val="008503AE"/>
    <w:rsid w:val="008511F4"/>
    <w:rsid w:val="00851ED8"/>
    <w:rsid w:val="008535E4"/>
    <w:rsid w:val="00853743"/>
    <w:rsid w:val="008538A4"/>
    <w:rsid w:val="00856F6F"/>
    <w:rsid w:val="00860C8A"/>
    <w:rsid w:val="00862226"/>
    <w:rsid w:val="008627E8"/>
    <w:rsid w:val="0086455C"/>
    <w:rsid w:val="008651FE"/>
    <w:rsid w:val="0086550A"/>
    <w:rsid w:val="00866C1F"/>
    <w:rsid w:val="00867515"/>
    <w:rsid w:val="00870035"/>
    <w:rsid w:val="008717CE"/>
    <w:rsid w:val="00874FAB"/>
    <w:rsid w:val="008801EE"/>
    <w:rsid w:val="00886E34"/>
    <w:rsid w:val="00890B69"/>
    <w:rsid w:val="008926BF"/>
    <w:rsid w:val="00892E34"/>
    <w:rsid w:val="00896896"/>
    <w:rsid w:val="00897619"/>
    <w:rsid w:val="008A1A73"/>
    <w:rsid w:val="008A3772"/>
    <w:rsid w:val="008A4BF0"/>
    <w:rsid w:val="008A7663"/>
    <w:rsid w:val="008B0F52"/>
    <w:rsid w:val="008B11AA"/>
    <w:rsid w:val="008B22E6"/>
    <w:rsid w:val="008C02B9"/>
    <w:rsid w:val="008C1EED"/>
    <w:rsid w:val="008C589E"/>
    <w:rsid w:val="008C65A1"/>
    <w:rsid w:val="008C7BF7"/>
    <w:rsid w:val="008D0E4C"/>
    <w:rsid w:val="008D1459"/>
    <w:rsid w:val="008D1C7C"/>
    <w:rsid w:val="008D578F"/>
    <w:rsid w:val="008E0888"/>
    <w:rsid w:val="008E0E60"/>
    <w:rsid w:val="008E3EB0"/>
    <w:rsid w:val="008F08B8"/>
    <w:rsid w:val="0090062E"/>
    <w:rsid w:val="00903719"/>
    <w:rsid w:val="0090693B"/>
    <w:rsid w:val="0091099C"/>
    <w:rsid w:val="009122EE"/>
    <w:rsid w:val="0091589D"/>
    <w:rsid w:val="00916ABD"/>
    <w:rsid w:val="00920DAE"/>
    <w:rsid w:val="0092106D"/>
    <w:rsid w:val="00921917"/>
    <w:rsid w:val="00922E36"/>
    <w:rsid w:val="00924042"/>
    <w:rsid w:val="009256EC"/>
    <w:rsid w:val="009264AE"/>
    <w:rsid w:val="009308C7"/>
    <w:rsid w:val="00931096"/>
    <w:rsid w:val="009328E9"/>
    <w:rsid w:val="00933AED"/>
    <w:rsid w:val="00934D31"/>
    <w:rsid w:val="009356CB"/>
    <w:rsid w:val="009356DE"/>
    <w:rsid w:val="00935F40"/>
    <w:rsid w:val="009369DC"/>
    <w:rsid w:val="00941F38"/>
    <w:rsid w:val="00944D42"/>
    <w:rsid w:val="00946EBE"/>
    <w:rsid w:val="00947234"/>
    <w:rsid w:val="009500E4"/>
    <w:rsid w:val="0095374D"/>
    <w:rsid w:val="009601DD"/>
    <w:rsid w:val="00961715"/>
    <w:rsid w:val="00962EE9"/>
    <w:rsid w:val="00963948"/>
    <w:rsid w:val="00967F4F"/>
    <w:rsid w:val="00972600"/>
    <w:rsid w:val="00977473"/>
    <w:rsid w:val="00977E48"/>
    <w:rsid w:val="00980290"/>
    <w:rsid w:val="0098325A"/>
    <w:rsid w:val="009839EA"/>
    <w:rsid w:val="00983AF9"/>
    <w:rsid w:val="0098781C"/>
    <w:rsid w:val="00990909"/>
    <w:rsid w:val="0099192D"/>
    <w:rsid w:val="00992F74"/>
    <w:rsid w:val="009A19BD"/>
    <w:rsid w:val="009A2425"/>
    <w:rsid w:val="009A3CFC"/>
    <w:rsid w:val="009A3EEC"/>
    <w:rsid w:val="009A4C44"/>
    <w:rsid w:val="009A5604"/>
    <w:rsid w:val="009A5BA3"/>
    <w:rsid w:val="009A6F23"/>
    <w:rsid w:val="009A7985"/>
    <w:rsid w:val="009B1D8B"/>
    <w:rsid w:val="009B200F"/>
    <w:rsid w:val="009B5121"/>
    <w:rsid w:val="009B67D0"/>
    <w:rsid w:val="009C1636"/>
    <w:rsid w:val="009C2DF1"/>
    <w:rsid w:val="009C4BE7"/>
    <w:rsid w:val="009C767E"/>
    <w:rsid w:val="009D1168"/>
    <w:rsid w:val="009E2A6F"/>
    <w:rsid w:val="009E4927"/>
    <w:rsid w:val="009E4AC0"/>
    <w:rsid w:val="009E5523"/>
    <w:rsid w:val="009E614F"/>
    <w:rsid w:val="009E71C9"/>
    <w:rsid w:val="009F027A"/>
    <w:rsid w:val="009F22A2"/>
    <w:rsid w:val="009F3CA6"/>
    <w:rsid w:val="009F5FD1"/>
    <w:rsid w:val="009F6D88"/>
    <w:rsid w:val="009F7B69"/>
    <w:rsid w:val="00A01F0D"/>
    <w:rsid w:val="00A023F3"/>
    <w:rsid w:val="00A04125"/>
    <w:rsid w:val="00A04D66"/>
    <w:rsid w:val="00A064E0"/>
    <w:rsid w:val="00A066E9"/>
    <w:rsid w:val="00A1164D"/>
    <w:rsid w:val="00A116F7"/>
    <w:rsid w:val="00A13868"/>
    <w:rsid w:val="00A15D1D"/>
    <w:rsid w:val="00A16BA3"/>
    <w:rsid w:val="00A22964"/>
    <w:rsid w:val="00A249A9"/>
    <w:rsid w:val="00A3744F"/>
    <w:rsid w:val="00A40576"/>
    <w:rsid w:val="00A4104C"/>
    <w:rsid w:val="00A41438"/>
    <w:rsid w:val="00A41A5B"/>
    <w:rsid w:val="00A43A0D"/>
    <w:rsid w:val="00A47B5F"/>
    <w:rsid w:val="00A47CBA"/>
    <w:rsid w:val="00A524EA"/>
    <w:rsid w:val="00A541E8"/>
    <w:rsid w:val="00A621A8"/>
    <w:rsid w:val="00A651D0"/>
    <w:rsid w:val="00A66C07"/>
    <w:rsid w:val="00A7131C"/>
    <w:rsid w:val="00A7334F"/>
    <w:rsid w:val="00A74C6C"/>
    <w:rsid w:val="00A75543"/>
    <w:rsid w:val="00A75553"/>
    <w:rsid w:val="00A77944"/>
    <w:rsid w:val="00A82B0A"/>
    <w:rsid w:val="00A83282"/>
    <w:rsid w:val="00A86C98"/>
    <w:rsid w:val="00A96986"/>
    <w:rsid w:val="00AA0A9E"/>
    <w:rsid w:val="00AA0F40"/>
    <w:rsid w:val="00AA12B0"/>
    <w:rsid w:val="00AA33C4"/>
    <w:rsid w:val="00AA378A"/>
    <w:rsid w:val="00AA5849"/>
    <w:rsid w:val="00AA679D"/>
    <w:rsid w:val="00AB141C"/>
    <w:rsid w:val="00AB1BE1"/>
    <w:rsid w:val="00AB32EC"/>
    <w:rsid w:val="00AB6FAA"/>
    <w:rsid w:val="00AC1C39"/>
    <w:rsid w:val="00AC2742"/>
    <w:rsid w:val="00AD2589"/>
    <w:rsid w:val="00AD2DC9"/>
    <w:rsid w:val="00AD7E1F"/>
    <w:rsid w:val="00AE01A9"/>
    <w:rsid w:val="00AE0C07"/>
    <w:rsid w:val="00AF1407"/>
    <w:rsid w:val="00AF1848"/>
    <w:rsid w:val="00AF4C3B"/>
    <w:rsid w:val="00AF51F7"/>
    <w:rsid w:val="00AF773D"/>
    <w:rsid w:val="00AF7C59"/>
    <w:rsid w:val="00B01B2C"/>
    <w:rsid w:val="00B02D77"/>
    <w:rsid w:val="00B047A3"/>
    <w:rsid w:val="00B04F5C"/>
    <w:rsid w:val="00B05B70"/>
    <w:rsid w:val="00B06A43"/>
    <w:rsid w:val="00B077DE"/>
    <w:rsid w:val="00B11A6E"/>
    <w:rsid w:val="00B14E0B"/>
    <w:rsid w:val="00B16B61"/>
    <w:rsid w:val="00B2385C"/>
    <w:rsid w:val="00B241AC"/>
    <w:rsid w:val="00B24993"/>
    <w:rsid w:val="00B25056"/>
    <w:rsid w:val="00B25456"/>
    <w:rsid w:val="00B2714A"/>
    <w:rsid w:val="00B300EE"/>
    <w:rsid w:val="00B30A04"/>
    <w:rsid w:val="00B317C4"/>
    <w:rsid w:val="00B319BC"/>
    <w:rsid w:val="00B320E9"/>
    <w:rsid w:val="00B32160"/>
    <w:rsid w:val="00B32A7F"/>
    <w:rsid w:val="00B3746D"/>
    <w:rsid w:val="00B42157"/>
    <w:rsid w:val="00B46069"/>
    <w:rsid w:val="00B51110"/>
    <w:rsid w:val="00B5305B"/>
    <w:rsid w:val="00B54826"/>
    <w:rsid w:val="00B551E9"/>
    <w:rsid w:val="00B57393"/>
    <w:rsid w:val="00B6006F"/>
    <w:rsid w:val="00B61315"/>
    <w:rsid w:val="00B61A90"/>
    <w:rsid w:val="00B61AFC"/>
    <w:rsid w:val="00B63F31"/>
    <w:rsid w:val="00B63FC7"/>
    <w:rsid w:val="00B6665E"/>
    <w:rsid w:val="00B7117A"/>
    <w:rsid w:val="00B72618"/>
    <w:rsid w:val="00B74843"/>
    <w:rsid w:val="00B7563A"/>
    <w:rsid w:val="00B83AFE"/>
    <w:rsid w:val="00B841B0"/>
    <w:rsid w:val="00B84B1C"/>
    <w:rsid w:val="00B855BB"/>
    <w:rsid w:val="00B8583C"/>
    <w:rsid w:val="00B85E97"/>
    <w:rsid w:val="00B9119F"/>
    <w:rsid w:val="00B93931"/>
    <w:rsid w:val="00B953E0"/>
    <w:rsid w:val="00B977C3"/>
    <w:rsid w:val="00BA0D84"/>
    <w:rsid w:val="00BA1137"/>
    <w:rsid w:val="00BA6956"/>
    <w:rsid w:val="00BA77CC"/>
    <w:rsid w:val="00BB01A5"/>
    <w:rsid w:val="00BB0AF4"/>
    <w:rsid w:val="00BB155E"/>
    <w:rsid w:val="00BB1A2E"/>
    <w:rsid w:val="00BB1B4A"/>
    <w:rsid w:val="00BB2CDC"/>
    <w:rsid w:val="00BC2404"/>
    <w:rsid w:val="00BC4CAE"/>
    <w:rsid w:val="00BC4FF0"/>
    <w:rsid w:val="00BC6C4A"/>
    <w:rsid w:val="00BD246E"/>
    <w:rsid w:val="00BD2FFA"/>
    <w:rsid w:val="00BD3D29"/>
    <w:rsid w:val="00BD4E0F"/>
    <w:rsid w:val="00BD7084"/>
    <w:rsid w:val="00BE3052"/>
    <w:rsid w:val="00BE557E"/>
    <w:rsid w:val="00BE5C7F"/>
    <w:rsid w:val="00BF06CB"/>
    <w:rsid w:val="00BF0789"/>
    <w:rsid w:val="00BF6C45"/>
    <w:rsid w:val="00C104DA"/>
    <w:rsid w:val="00C14771"/>
    <w:rsid w:val="00C14F79"/>
    <w:rsid w:val="00C16509"/>
    <w:rsid w:val="00C1795D"/>
    <w:rsid w:val="00C22469"/>
    <w:rsid w:val="00C261DF"/>
    <w:rsid w:val="00C278E8"/>
    <w:rsid w:val="00C31260"/>
    <w:rsid w:val="00C31954"/>
    <w:rsid w:val="00C31A04"/>
    <w:rsid w:val="00C3282C"/>
    <w:rsid w:val="00C32C2E"/>
    <w:rsid w:val="00C33268"/>
    <w:rsid w:val="00C403CB"/>
    <w:rsid w:val="00C40893"/>
    <w:rsid w:val="00C44CBE"/>
    <w:rsid w:val="00C45BFB"/>
    <w:rsid w:val="00C473E8"/>
    <w:rsid w:val="00C510C9"/>
    <w:rsid w:val="00C51565"/>
    <w:rsid w:val="00C5219E"/>
    <w:rsid w:val="00C53B1D"/>
    <w:rsid w:val="00C540C8"/>
    <w:rsid w:val="00C564C1"/>
    <w:rsid w:val="00C610A5"/>
    <w:rsid w:val="00C63171"/>
    <w:rsid w:val="00C65EAD"/>
    <w:rsid w:val="00C66FA6"/>
    <w:rsid w:val="00C733E3"/>
    <w:rsid w:val="00C75759"/>
    <w:rsid w:val="00C7688F"/>
    <w:rsid w:val="00C80329"/>
    <w:rsid w:val="00C80573"/>
    <w:rsid w:val="00C80BBD"/>
    <w:rsid w:val="00C82666"/>
    <w:rsid w:val="00C8402E"/>
    <w:rsid w:val="00C85667"/>
    <w:rsid w:val="00C86F42"/>
    <w:rsid w:val="00C93640"/>
    <w:rsid w:val="00C938F9"/>
    <w:rsid w:val="00C943D8"/>
    <w:rsid w:val="00C964C5"/>
    <w:rsid w:val="00CA0F66"/>
    <w:rsid w:val="00CA38AD"/>
    <w:rsid w:val="00CA4D4F"/>
    <w:rsid w:val="00CA5AB5"/>
    <w:rsid w:val="00CA6C1B"/>
    <w:rsid w:val="00CA7295"/>
    <w:rsid w:val="00CA77F1"/>
    <w:rsid w:val="00CB0D9A"/>
    <w:rsid w:val="00CB38C6"/>
    <w:rsid w:val="00CB579E"/>
    <w:rsid w:val="00CB75C4"/>
    <w:rsid w:val="00CB799F"/>
    <w:rsid w:val="00CC6493"/>
    <w:rsid w:val="00CC6EF7"/>
    <w:rsid w:val="00CC730D"/>
    <w:rsid w:val="00CD04F0"/>
    <w:rsid w:val="00CD33B3"/>
    <w:rsid w:val="00CD4755"/>
    <w:rsid w:val="00CD66FD"/>
    <w:rsid w:val="00CD7F07"/>
    <w:rsid w:val="00CE0439"/>
    <w:rsid w:val="00CE3FFE"/>
    <w:rsid w:val="00CE5AF9"/>
    <w:rsid w:val="00CE68F1"/>
    <w:rsid w:val="00CE7313"/>
    <w:rsid w:val="00CF0365"/>
    <w:rsid w:val="00CF3A2A"/>
    <w:rsid w:val="00CF4732"/>
    <w:rsid w:val="00CF5F2A"/>
    <w:rsid w:val="00CF6DBE"/>
    <w:rsid w:val="00D05C18"/>
    <w:rsid w:val="00D064E0"/>
    <w:rsid w:val="00D10E41"/>
    <w:rsid w:val="00D12682"/>
    <w:rsid w:val="00D1364E"/>
    <w:rsid w:val="00D138C0"/>
    <w:rsid w:val="00D220FC"/>
    <w:rsid w:val="00D25376"/>
    <w:rsid w:val="00D30348"/>
    <w:rsid w:val="00D303BA"/>
    <w:rsid w:val="00D31098"/>
    <w:rsid w:val="00D3135C"/>
    <w:rsid w:val="00D32E23"/>
    <w:rsid w:val="00D3332C"/>
    <w:rsid w:val="00D349FF"/>
    <w:rsid w:val="00D37528"/>
    <w:rsid w:val="00D44D3F"/>
    <w:rsid w:val="00D510F3"/>
    <w:rsid w:val="00D5501E"/>
    <w:rsid w:val="00D5675D"/>
    <w:rsid w:val="00D611AA"/>
    <w:rsid w:val="00D671D4"/>
    <w:rsid w:val="00D730C1"/>
    <w:rsid w:val="00D800D9"/>
    <w:rsid w:val="00D815EA"/>
    <w:rsid w:val="00D822C0"/>
    <w:rsid w:val="00D833C3"/>
    <w:rsid w:val="00D839A5"/>
    <w:rsid w:val="00D83D4A"/>
    <w:rsid w:val="00D87B0C"/>
    <w:rsid w:val="00D92DF9"/>
    <w:rsid w:val="00D931F7"/>
    <w:rsid w:val="00D95436"/>
    <w:rsid w:val="00D95946"/>
    <w:rsid w:val="00D96D4A"/>
    <w:rsid w:val="00DA3BB8"/>
    <w:rsid w:val="00DA41BB"/>
    <w:rsid w:val="00DA4CE5"/>
    <w:rsid w:val="00DA639F"/>
    <w:rsid w:val="00DA6868"/>
    <w:rsid w:val="00DA78A1"/>
    <w:rsid w:val="00DB5DC8"/>
    <w:rsid w:val="00DB6649"/>
    <w:rsid w:val="00DC148C"/>
    <w:rsid w:val="00DC2E12"/>
    <w:rsid w:val="00DC3F94"/>
    <w:rsid w:val="00DC6FB0"/>
    <w:rsid w:val="00DD0BB9"/>
    <w:rsid w:val="00DD1001"/>
    <w:rsid w:val="00DD466B"/>
    <w:rsid w:val="00DD47BA"/>
    <w:rsid w:val="00DD7687"/>
    <w:rsid w:val="00DE5AF1"/>
    <w:rsid w:val="00DE653B"/>
    <w:rsid w:val="00DE6B7D"/>
    <w:rsid w:val="00DF0318"/>
    <w:rsid w:val="00DF247A"/>
    <w:rsid w:val="00DF27C3"/>
    <w:rsid w:val="00DF3C8B"/>
    <w:rsid w:val="00DF3E5A"/>
    <w:rsid w:val="00DF4C1B"/>
    <w:rsid w:val="00DF6CA3"/>
    <w:rsid w:val="00E00981"/>
    <w:rsid w:val="00E00E48"/>
    <w:rsid w:val="00E00F84"/>
    <w:rsid w:val="00E056DD"/>
    <w:rsid w:val="00E059B8"/>
    <w:rsid w:val="00E05A9C"/>
    <w:rsid w:val="00E0680F"/>
    <w:rsid w:val="00E0775F"/>
    <w:rsid w:val="00E07C3C"/>
    <w:rsid w:val="00E10600"/>
    <w:rsid w:val="00E1514D"/>
    <w:rsid w:val="00E15985"/>
    <w:rsid w:val="00E162BC"/>
    <w:rsid w:val="00E170ED"/>
    <w:rsid w:val="00E177E2"/>
    <w:rsid w:val="00E17D6B"/>
    <w:rsid w:val="00E20F82"/>
    <w:rsid w:val="00E22AE6"/>
    <w:rsid w:val="00E25DE7"/>
    <w:rsid w:val="00E26EE8"/>
    <w:rsid w:val="00E27457"/>
    <w:rsid w:val="00E3415C"/>
    <w:rsid w:val="00E34F93"/>
    <w:rsid w:val="00E34FDA"/>
    <w:rsid w:val="00E35031"/>
    <w:rsid w:val="00E4030F"/>
    <w:rsid w:val="00E41B7D"/>
    <w:rsid w:val="00E43B6E"/>
    <w:rsid w:val="00E44271"/>
    <w:rsid w:val="00E442AA"/>
    <w:rsid w:val="00E50C0C"/>
    <w:rsid w:val="00E51DF1"/>
    <w:rsid w:val="00E55D1B"/>
    <w:rsid w:val="00E57394"/>
    <w:rsid w:val="00E6228C"/>
    <w:rsid w:val="00E67661"/>
    <w:rsid w:val="00E72443"/>
    <w:rsid w:val="00E727B6"/>
    <w:rsid w:val="00E7318F"/>
    <w:rsid w:val="00E766FF"/>
    <w:rsid w:val="00E77AF9"/>
    <w:rsid w:val="00E8041C"/>
    <w:rsid w:val="00E804A8"/>
    <w:rsid w:val="00E80F5E"/>
    <w:rsid w:val="00E8404B"/>
    <w:rsid w:val="00E84E49"/>
    <w:rsid w:val="00E87793"/>
    <w:rsid w:val="00E90C2B"/>
    <w:rsid w:val="00E91F3A"/>
    <w:rsid w:val="00E927BD"/>
    <w:rsid w:val="00E93939"/>
    <w:rsid w:val="00E94BEA"/>
    <w:rsid w:val="00E95C54"/>
    <w:rsid w:val="00E977C0"/>
    <w:rsid w:val="00EA4F3C"/>
    <w:rsid w:val="00EA5C0A"/>
    <w:rsid w:val="00EB1448"/>
    <w:rsid w:val="00EB14B3"/>
    <w:rsid w:val="00EB160A"/>
    <w:rsid w:val="00EB27FB"/>
    <w:rsid w:val="00EB5630"/>
    <w:rsid w:val="00EC16D5"/>
    <w:rsid w:val="00EC23E6"/>
    <w:rsid w:val="00ED1F5D"/>
    <w:rsid w:val="00ED2565"/>
    <w:rsid w:val="00ED40A1"/>
    <w:rsid w:val="00ED615A"/>
    <w:rsid w:val="00EE02E3"/>
    <w:rsid w:val="00EE2E8C"/>
    <w:rsid w:val="00EE38B1"/>
    <w:rsid w:val="00EE4F64"/>
    <w:rsid w:val="00EE61AF"/>
    <w:rsid w:val="00EE6208"/>
    <w:rsid w:val="00EF0452"/>
    <w:rsid w:val="00EF0524"/>
    <w:rsid w:val="00EF2DD0"/>
    <w:rsid w:val="00EF739B"/>
    <w:rsid w:val="00F00B80"/>
    <w:rsid w:val="00F025C4"/>
    <w:rsid w:val="00F028FC"/>
    <w:rsid w:val="00F02C3C"/>
    <w:rsid w:val="00F04541"/>
    <w:rsid w:val="00F10437"/>
    <w:rsid w:val="00F10517"/>
    <w:rsid w:val="00F112AF"/>
    <w:rsid w:val="00F11FA3"/>
    <w:rsid w:val="00F1248B"/>
    <w:rsid w:val="00F23513"/>
    <w:rsid w:val="00F25CB3"/>
    <w:rsid w:val="00F267C7"/>
    <w:rsid w:val="00F26ED7"/>
    <w:rsid w:val="00F32EE7"/>
    <w:rsid w:val="00F35751"/>
    <w:rsid w:val="00F36A62"/>
    <w:rsid w:val="00F4169A"/>
    <w:rsid w:val="00F445BC"/>
    <w:rsid w:val="00F452CF"/>
    <w:rsid w:val="00F472DE"/>
    <w:rsid w:val="00F53FCD"/>
    <w:rsid w:val="00F54EA7"/>
    <w:rsid w:val="00F62B00"/>
    <w:rsid w:val="00F64966"/>
    <w:rsid w:val="00F649B2"/>
    <w:rsid w:val="00F64D44"/>
    <w:rsid w:val="00F6527F"/>
    <w:rsid w:val="00F67332"/>
    <w:rsid w:val="00F701D3"/>
    <w:rsid w:val="00F70D73"/>
    <w:rsid w:val="00F743F7"/>
    <w:rsid w:val="00F746EF"/>
    <w:rsid w:val="00F74936"/>
    <w:rsid w:val="00F77707"/>
    <w:rsid w:val="00F77F1A"/>
    <w:rsid w:val="00F80DB0"/>
    <w:rsid w:val="00F80DD2"/>
    <w:rsid w:val="00F83296"/>
    <w:rsid w:val="00F8372F"/>
    <w:rsid w:val="00F83FED"/>
    <w:rsid w:val="00F87464"/>
    <w:rsid w:val="00F90121"/>
    <w:rsid w:val="00F9533C"/>
    <w:rsid w:val="00FA15DB"/>
    <w:rsid w:val="00FB18CA"/>
    <w:rsid w:val="00FB3712"/>
    <w:rsid w:val="00FB7D9E"/>
    <w:rsid w:val="00FC0095"/>
    <w:rsid w:val="00FC0F86"/>
    <w:rsid w:val="00FC2437"/>
    <w:rsid w:val="00FC5217"/>
    <w:rsid w:val="00FD09BA"/>
    <w:rsid w:val="00FD12B8"/>
    <w:rsid w:val="00FD15FF"/>
    <w:rsid w:val="00FD3369"/>
    <w:rsid w:val="00FD3AB3"/>
    <w:rsid w:val="00FD4BE0"/>
    <w:rsid w:val="00FD644B"/>
    <w:rsid w:val="00FE24F9"/>
    <w:rsid w:val="00FE38FE"/>
    <w:rsid w:val="00FE4E46"/>
    <w:rsid w:val="00FE5791"/>
    <w:rsid w:val="00FE66BD"/>
    <w:rsid w:val="00FF14FC"/>
    <w:rsid w:val="00FF6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oNotEmbedSmartTags/>
  <w:decimalSymbol w:val=","/>
  <w:listSeparator w:val=";"/>
  <w14:docId w14:val="52B5DB3D"/>
  <w15:docId w15:val="{E4E103B6-C44A-49F5-A16A-7A05F035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616E2"/>
    <w:pPr>
      <w:suppressAutoHyphens/>
    </w:pPr>
    <w:rPr>
      <w:rFonts w:ascii="Arial" w:hAnsi="Arial" w:cs="Arial"/>
      <w:sz w:val="22"/>
      <w:szCs w:val="22"/>
      <w:lang w:eastAsia="ar-SA"/>
    </w:rPr>
  </w:style>
  <w:style w:type="paragraph" w:styleId="Nadpis1">
    <w:name w:val="heading 1"/>
    <w:basedOn w:val="Nadpis"/>
    <w:next w:val="Nadpis2"/>
    <w:link w:val="Nadpis1Char"/>
    <w:autoRedefine/>
    <w:qFormat/>
    <w:rsid w:val="00351880"/>
    <w:pPr>
      <w:numPr>
        <w:numId w:val="12"/>
      </w:numPr>
      <w:spacing w:before="480" w:after="240"/>
      <w:contextualSpacing/>
      <w:outlineLvl w:val="0"/>
    </w:pPr>
    <w:rPr>
      <w:b/>
      <w:bCs/>
      <w:kern w:val="32"/>
    </w:rPr>
  </w:style>
  <w:style w:type="paragraph" w:styleId="Nadpis2">
    <w:name w:val="heading 2"/>
    <w:aliases w:val="2Nadpis,Lucie"/>
    <w:basedOn w:val="Nadpis1"/>
    <w:next w:val="Nadpis3"/>
    <w:link w:val="Nadpis2Char"/>
    <w:autoRedefine/>
    <w:qFormat/>
    <w:rsid w:val="000017D2"/>
    <w:pPr>
      <w:numPr>
        <w:numId w:val="6"/>
      </w:numPr>
      <w:spacing w:after="120"/>
      <w:outlineLvl w:val="1"/>
    </w:pPr>
    <w:rPr>
      <w:sz w:val="24"/>
    </w:rPr>
  </w:style>
  <w:style w:type="paragraph" w:styleId="Nadpis3">
    <w:name w:val="heading 3"/>
    <w:aliases w:val="3Nadpis,Kurzíva,Titul1, Char"/>
    <w:basedOn w:val="Normln"/>
    <w:next w:val="Normln"/>
    <w:link w:val="Nadpis3Char"/>
    <w:qFormat/>
    <w:rsid w:val="000977CC"/>
    <w:pPr>
      <w:keepNext/>
      <w:spacing w:before="240" w:after="60"/>
      <w:outlineLvl w:val="2"/>
    </w:pPr>
    <w:rPr>
      <w:b/>
      <w:bCs/>
      <w:szCs w:val="26"/>
    </w:rPr>
  </w:style>
  <w:style w:type="paragraph" w:styleId="Nadpis4">
    <w:name w:val="heading 4"/>
    <w:basedOn w:val="Normln"/>
    <w:next w:val="Normln"/>
    <w:link w:val="Nadpis4Char"/>
    <w:unhideWhenUsed/>
    <w:qFormat/>
    <w:rsid w:val="00E177E2"/>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E177E2"/>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2C54F8"/>
    <w:pPr>
      <w:numPr>
        <w:numId w:val="7"/>
      </w:numPr>
      <w:spacing w:before="240" w:after="60"/>
      <w:outlineLvl w:val="5"/>
    </w:pPr>
    <w:rPr>
      <w:b/>
      <w:bCs/>
    </w:rPr>
  </w:style>
  <w:style w:type="paragraph" w:styleId="Nadpis7">
    <w:name w:val="heading 7"/>
    <w:basedOn w:val="Normln"/>
    <w:next w:val="Normln"/>
    <w:link w:val="Nadpis7Char"/>
    <w:qFormat/>
    <w:rsid w:val="00F746EF"/>
    <w:pPr>
      <w:tabs>
        <w:tab w:val="num" w:pos="1296"/>
      </w:tabs>
      <w:suppressAutoHyphens w:val="0"/>
      <w:spacing w:before="240" w:after="60"/>
      <w:ind w:left="1296" w:hanging="1296"/>
      <w:outlineLvl w:val="6"/>
    </w:pPr>
    <w:rPr>
      <w:rFonts w:ascii="Times New Roman" w:hAnsi="Times New Roman" w:cs="Times New Roman"/>
      <w:sz w:val="24"/>
      <w:szCs w:val="24"/>
    </w:rPr>
  </w:style>
  <w:style w:type="paragraph" w:styleId="Nadpis8">
    <w:name w:val="heading 8"/>
    <w:basedOn w:val="Normln"/>
    <w:next w:val="Normln"/>
    <w:link w:val="Nadpis8Char"/>
    <w:qFormat/>
    <w:rsid w:val="00FD3AB3"/>
    <w:pPr>
      <w:spacing w:before="240" w:after="60"/>
      <w:outlineLvl w:val="7"/>
    </w:pPr>
    <w:rPr>
      <w:rFonts w:ascii="Times New Roman" w:hAnsi="Times New Roman"/>
      <w:i/>
      <w:iCs/>
      <w:sz w:val="24"/>
      <w:szCs w:val="24"/>
    </w:rPr>
  </w:style>
  <w:style w:type="paragraph" w:styleId="Nadpis9">
    <w:name w:val="heading 9"/>
    <w:basedOn w:val="Normln"/>
    <w:next w:val="Normln"/>
    <w:link w:val="Nadpis9Char"/>
    <w:qFormat/>
    <w:rsid w:val="00F746EF"/>
    <w:pPr>
      <w:tabs>
        <w:tab w:val="num" w:pos="1584"/>
      </w:tabs>
      <w:suppressAutoHyphens w:val="0"/>
      <w:spacing w:before="240" w:after="60"/>
      <w:ind w:left="1584" w:hanging="1584"/>
      <w:outlineLvl w:val="8"/>
    </w:pPr>
    <w:rPr>
      <w:rFonts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FD3AB3"/>
    <w:rPr>
      <w:rFonts w:ascii="Wingdings" w:hAnsi="Wingdings" w:cs="Wingdings"/>
    </w:rPr>
  </w:style>
  <w:style w:type="character" w:customStyle="1" w:styleId="WW8Num9z0">
    <w:name w:val="WW8Num9z0"/>
    <w:uiPriority w:val="99"/>
    <w:rsid w:val="00FD3AB3"/>
    <w:rPr>
      <w:rFonts w:ascii="Arial" w:hAnsi="Arial"/>
      <w:b/>
      <w:i w:val="0"/>
      <w:sz w:val="24"/>
      <w:szCs w:val="24"/>
    </w:rPr>
  </w:style>
  <w:style w:type="character" w:customStyle="1" w:styleId="WW8Num10z0">
    <w:name w:val="WW8Num10z0"/>
    <w:uiPriority w:val="99"/>
    <w:rsid w:val="00FD3AB3"/>
    <w:rPr>
      <w:rFonts w:ascii="Wingdings" w:hAnsi="Wingdings"/>
    </w:rPr>
  </w:style>
  <w:style w:type="character" w:customStyle="1" w:styleId="WW8Num10z1">
    <w:name w:val="WW8Num10z1"/>
    <w:uiPriority w:val="99"/>
    <w:rsid w:val="00FD3AB3"/>
    <w:rPr>
      <w:rFonts w:ascii="Courier New" w:hAnsi="Courier New"/>
    </w:rPr>
  </w:style>
  <w:style w:type="character" w:customStyle="1" w:styleId="WW8Num10z3">
    <w:name w:val="WW8Num10z3"/>
    <w:uiPriority w:val="99"/>
    <w:rsid w:val="00FD3AB3"/>
    <w:rPr>
      <w:rFonts w:ascii="Symbol" w:hAnsi="Symbol"/>
    </w:rPr>
  </w:style>
  <w:style w:type="character" w:customStyle="1" w:styleId="WW8Num12z0">
    <w:name w:val="WW8Num12z0"/>
    <w:uiPriority w:val="99"/>
    <w:rsid w:val="00FD3AB3"/>
    <w:rPr>
      <w:rFonts w:ascii="Arial" w:eastAsia="Times New Roman" w:hAnsi="Arial" w:cs="Arial"/>
    </w:rPr>
  </w:style>
  <w:style w:type="character" w:customStyle="1" w:styleId="WW8Num12z1">
    <w:name w:val="WW8Num12z1"/>
    <w:uiPriority w:val="99"/>
    <w:rsid w:val="00FD3AB3"/>
    <w:rPr>
      <w:rFonts w:ascii="Courier New" w:hAnsi="Courier New" w:cs="Courier New"/>
    </w:rPr>
  </w:style>
  <w:style w:type="character" w:customStyle="1" w:styleId="WW8Num12z2">
    <w:name w:val="WW8Num12z2"/>
    <w:uiPriority w:val="99"/>
    <w:rsid w:val="00FD3AB3"/>
    <w:rPr>
      <w:rFonts w:ascii="Wingdings" w:hAnsi="Wingdings"/>
    </w:rPr>
  </w:style>
  <w:style w:type="character" w:customStyle="1" w:styleId="WW8Num12z3">
    <w:name w:val="WW8Num12z3"/>
    <w:uiPriority w:val="99"/>
    <w:rsid w:val="00FD3AB3"/>
    <w:rPr>
      <w:rFonts w:ascii="Symbol" w:hAnsi="Symbol"/>
    </w:rPr>
  </w:style>
  <w:style w:type="character" w:customStyle="1" w:styleId="WW8Num15z0">
    <w:name w:val="WW8Num15z0"/>
    <w:uiPriority w:val="99"/>
    <w:rsid w:val="00FD3AB3"/>
    <w:rPr>
      <w:rFonts w:ascii="Times New Roman" w:hAnsi="Times New Roman" w:cs="Times New Roman"/>
    </w:rPr>
  </w:style>
  <w:style w:type="character" w:customStyle="1" w:styleId="WW8Num17z0">
    <w:name w:val="WW8Num17z0"/>
    <w:uiPriority w:val="99"/>
    <w:rsid w:val="00FD3AB3"/>
    <w:rPr>
      <w:rFonts w:ascii="Arial" w:eastAsia="Times New Roman" w:hAnsi="Arial" w:cs="Arial"/>
    </w:rPr>
  </w:style>
  <w:style w:type="character" w:customStyle="1" w:styleId="WW8Num17z1">
    <w:name w:val="WW8Num17z1"/>
    <w:uiPriority w:val="99"/>
    <w:rsid w:val="00FD3AB3"/>
    <w:rPr>
      <w:rFonts w:ascii="Courier New" w:hAnsi="Courier New" w:cs="Courier New"/>
    </w:rPr>
  </w:style>
  <w:style w:type="character" w:customStyle="1" w:styleId="WW8Num17z2">
    <w:name w:val="WW8Num17z2"/>
    <w:uiPriority w:val="99"/>
    <w:rsid w:val="00FD3AB3"/>
    <w:rPr>
      <w:rFonts w:ascii="Wingdings" w:hAnsi="Wingdings"/>
    </w:rPr>
  </w:style>
  <w:style w:type="character" w:customStyle="1" w:styleId="WW8Num17z3">
    <w:name w:val="WW8Num17z3"/>
    <w:uiPriority w:val="99"/>
    <w:rsid w:val="00FD3AB3"/>
    <w:rPr>
      <w:rFonts w:ascii="Symbol" w:hAnsi="Symbol"/>
    </w:rPr>
  </w:style>
  <w:style w:type="character" w:customStyle="1" w:styleId="WW8Num19z0">
    <w:name w:val="WW8Num19z0"/>
    <w:uiPriority w:val="99"/>
    <w:rsid w:val="00FD3AB3"/>
    <w:rPr>
      <w:rFonts w:ascii="Symbol" w:hAnsi="Symbol"/>
    </w:rPr>
  </w:style>
  <w:style w:type="character" w:customStyle="1" w:styleId="Standardnpsmoodstavce1">
    <w:name w:val="Standardní písmo odstavce1"/>
    <w:uiPriority w:val="99"/>
    <w:rsid w:val="00FD3AB3"/>
  </w:style>
  <w:style w:type="character" w:customStyle="1" w:styleId="termoChar1">
    <w:name w:val="termo Char1"/>
    <w:uiPriority w:val="99"/>
    <w:rsid w:val="00FD3AB3"/>
    <w:rPr>
      <w:color w:val="000000"/>
      <w:sz w:val="24"/>
      <w:lang w:val="cs-CZ" w:eastAsia="ar-SA" w:bidi="ar-SA"/>
    </w:rPr>
  </w:style>
  <w:style w:type="character" w:styleId="slostrnky">
    <w:name w:val="page number"/>
    <w:basedOn w:val="Standardnpsmoodstavce1"/>
    <w:uiPriority w:val="99"/>
    <w:rsid w:val="00FD3AB3"/>
  </w:style>
  <w:style w:type="character" w:styleId="Hypertextovodkaz">
    <w:name w:val="Hyperlink"/>
    <w:uiPriority w:val="99"/>
    <w:rsid w:val="00FD3AB3"/>
    <w:rPr>
      <w:color w:val="0000FF"/>
      <w:u w:val="single"/>
    </w:rPr>
  </w:style>
  <w:style w:type="character" w:customStyle="1" w:styleId="Znakypropoznmkupodarou">
    <w:name w:val="Znaky pro poznámku pod čarou"/>
    <w:uiPriority w:val="99"/>
    <w:rsid w:val="00FD3AB3"/>
    <w:rPr>
      <w:vertAlign w:val="superscript"/>
    </w:rPr>
  </w:style>
  <w:style w:type="character" w:customStyle="1" w:styleId="platne1">
    <w:name w:val="platne1"/>
    <w:basedOn w:val="Standardnpsmoodstavce1"/>
    <w:uiPriority w:val="99"/>
    <w:rsid w:val="00FD3AB3"/>
  </w:style>
  <w:style w:type="character" w:customStyle="1" w:styleId="CharChar1">
    <w:name w:val="Char Char1"/>
    <w:rsid w:val="00FD3AB3"/>
    <w:rPr>
      <w:rFonts w:ascii="Arial" w:hAnsi="Arial"/>
      <w:sz w:val="22"/>
      <w:lang w:val="cs-CZ" w:eastAsia="ar-SA" w:bidi="ar-SA"/>
    </w:rPr>
  </w:style>
  <w:style w:type="character" w:customStyle="1" w:styleId="StudieChar">
    <w:name w:val="Studie Char"/>
    <w:uiPriority w:val="99"/>
    <w:rsid w:val="00FD3AB3"/>
    <w:rPr>
      <w:sz w:val="22"/>
      <w:szCs w:val="24"/>
    </w:rPr>
  </w:style>
  <w:style w:type="character" w:customStyle="1" w:styleId="apple-converted-space">
    <w:name w:val="apple-converted-space"/>
    <w:uiPriority w:val="99"/>
    <w:rsid w:val="00FD3AB3"/>
  </w:style>
  <w:style w:type="character" w:styleId="PromnnHTML">
    <w:name w:val="HTML Variable"/>
    <w:uiPriority w:val="99"/>
    <w:rsid w:val="00FD3AB3"/>
    <w:rPr>
      <w:b/>
      <w:bCs/>
      <w:i w:val="0"/>
      <w:iCs w:val="0"/>
    </w:rPr>
  </w:style>
  <w:style w:type="character" w:customStyle="1" w:styleId="textzpravyChar">
    <w:name w:val="text zpravy Char"/>
    <w:uiPriority w:val="99"/>
    <w:rsid w:val="00FD3AB3"/>
    <w:rPr>
      <w:rFonts w:cs="Times New Roman"/>
      <w:sz w:val="24"/>
      <w:szCs w:val="22"/>
    </w:rPr>
  </w:style>
  <w:style w:type="character" w:customStyle="1" w:styleId="CharChar">
    <w:name w:val="Char Char"/>
    <w:rsid w:val="00FD3AB3"/>
    <w:rPr>
      <w:rFonts w:ascii="Courier New" w:hAnsi="Courier New" w:cs="Times New Roman"/>
      <w:color w:val="008000"/>
    </w:rPr>
  </w:style>
  <w:style w:type="character" w:customStyle="1" w:styleId="Zkladntext1">
    <w:name w:val="Základní text1"/>
    <w:uiPriority w:val="99"/>
    <w:rsid w:val="00FD3AB3"/>
    <w:rPr>
      <w:rFonts w:ascii="Tms Rmn" w:hAnsi="Tms Rmn"/>
      <w:color w:val="000000"/>
      <w:sz w:val="24"/>
      <w:lang w:val="cs-CZ" w:eastAsia="ar-SA" w:bidi="ar-SA"/>
    </w:rPr>
  </w:style>
  <w:style w:type="paragraph" w:customStyle="1" w:styleId="Nadpis">
    <w:name w:val="Nadpis"/>
    <w:basedOn w:val="Normln"/>
    <w:next w:val="Zkladntext"/>
    <w:uiPriority w:val="99"/>
    <w:rsid w:val="00FD3AB3"/>
    <w:pPr>
      <w:keepNext/>
      <w:spacing w:before="240" w:after="120"/>
    </w:pPr>
    <w:rPr>
      <w:rFonts w:eastAsia="Lucida Sans Unicode" w:cs="Tahoma"/>
      <w:sz w:val="28"/>
      <w:szCs w:val="28"/>
    </w:rPr>
  </w:style>
  <w:style w:type="paragraph" w:styleId="Zkladntext">
    <w:name w:val="Body Text"/>
    <w:basedOn w:val="Normln"/>
    <w:link w:val="ZkladntextChar"/>
    <w:uiPriority w:val="99"/>
    <w:rsid w:val="00FD3AB3"/>
    <w:rPr>
      <w:rFonts w:cs="Times New Roman"/>
      <w:color w:val="000000"/>
      <w:sz w:val="24"/>
    </w:rPr>
  </w:style>
  <w:style w:type="paragraph" w:styleId="Seznam">
    <w:name w:val="List"/>
    <w:basedOn w:val="Zkladntext"/>
    <w:uiPriority w:val="99"/>
    <w:rsid w:val="00FD3AB3"/>
    <w:rPr>
      <w:rFonts w:cs="Tahoma"/>
    </w:rPr>
  </w:style>
  <w:style w:type="paragraph" w:customStyle="1" w:styleId="Popisek">
    <w:name w:val="Popisek"/>
    <w:basedOn w:val="Normln"/>
    <w:uiPriority w:val="99"/>
    <w:rsid w:val="00FD3AB3"/>
    <w:pPr>
      <w:suppressLineNumbers/>
      <w:spacing w:before="120" w:after="120"/>
    </w:pPr>
    <w:rPr>
      <w:rFonts w:cs="Tahoma"/>
      <w:i/>
      <w:iCs/>
      <w:sz w:val="24"/>
      <w:szCs w:val="24"/>
    </w:rPr>
  </w:style>
  <w:style w:type="paragraph" w:customStyle="1" w:styleId="Rejstk">
    <w:name w:val="Rejstřík"/>
    <w:basedOn w:val="Normln"/>
    <w:uiPriority w:val="99"/>
    <w:rsid w:val="00FD3AB3"/>
    <w:pPr>
      <w:suppressLineNumbers/>
    </w:pPr>
    <w:rPr>
      <w:rFonts w:cs="Tahoma"/>
    </w:rPr>
  </w:style>
  <w:style w:type="paragraph" w:customStyle="1" w:styleId="TPOOdstavec">
    <w:name w:val="TPO Odstavec"/>
    <w:basedOn w:val="Normln"/>
    <w:link w:val="TPOOdstavecChar"/>
    <w:qFormat/>
    <w:rsid w:val="00FD3AB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StylNadpis1Arial11bTunZarovnatdoblokuPed6b">
    <w:name w:val="Styl Nadpis 1 + Arial 11 b. Tučné Zarovnat do bloku Před:  6 b."/>
    <w:basedOn w:val="Nadpis1"/>
    <w:uiPriority w:val="99"/>
    <w:rsid w:val="00FD3AB3"/>
    <w:pPr>
      <w:spacing w:before="360"/>
      <w:jc w:val="both"/>
    </w:pPr>
    <w:rPr>
      <w:rFonts w:cs="Times New Roman"/>
      <w:kern w:val="1"/>
      <w:sz w:val="22"/>
      <w:szCs w:val="20"/>
    </w:rPr>
  </w:style>
  <w:style w:type="paragraph" w:customStyle="1" w:styleId="StylNadpis1Arial11b">
    <w:name w:val="Styl Nadpis 1 + Arial 11 b."/>
    <w:basedOn w:val="Nadpis1"/>
    <w:uiPriority w:val="99"/>
    <w:rsid w:val="00FD3AB3"/>
    <w:pPr>
      <w:jc w:val="both"/>
    </w:pPr>
    <w:rPr>
      <w:rFonts w:cs="Times New Roman"/>
      <w:kern w:val="1"/>
      <w:sz w:val="22"/>
      <w:szCs w:val="20"/>
    </w:rPr>
  </w:style>
  <w:style w:type="paragraph" w:customStyle="1" w:styleId="TPOZhlav">
    <w:name w:val="TPO Záhlaví"/>
    <w:basedOn w:val="Normln"/>
    <w:uiPriority w:val="99"/>
    <w:rsid w:val="00FD3AB3"/>
    <w:pPr>
      <w:tabs>
        <w:tab w:val="center" w:pos="4536"/>
        <w:tab w:val="right" w:pos="9639"/>
      </w:tabs>
      <w:jc w:val="both"/>
    </w:pPr>
    <w:rPr>
      <w:sz w:val="24"/>
    </w:rPr>
  </w:style>
  <w:style w:type="paragraph" w:styleId="Zhlav">
    <w:name w:val="header"/>
    <w:aliases w:val="záhlaví"/>
    <w:basedOn w:val="Normln"/>
    <w:link w:val="ZhlavChar"/>
    <w:rsid w:val="00FD3AB3"/>
    <w:pPr>
      <w:tabs>
        <w:tab w:val="center" w:pos="4536"/>
        <w:tab w:val="right" w:pos="9072"/>
      </w:tabs>
    </w:pPr>
    <w:rPr>
      <w:rFonts w:cs="Times New Roman"/>
    </w:rPr>
  </w:style>
  <w:style w:type="paragraph" w:styleId="Zpat">
    <w:name w:val="footer"/>
    <w:basedOn w:val="Normln"/>
    <w:link w:val="ZpatChar"/>
    <w:uiPriority w:val="99"/>
    <w:rsid w:val="00FD3AB3"/>
    <w:pPr>
      <w:tabs>
        <w:tab w:val="center" w:pos="4536"/>
        <w:tab w:val="right" w:pos="9072"/>
      </w:tabs>
    </w:pPr>
  </w:style>
  <w:style w:type="paragraph" w:styleId="Zkladntextodsazen">
    <w:name w:val="Body Text Indent"/>
    <w:basedOn w:val="Normln"/>
    <w:link w:val="ZkladntextodsazenChar"/>
    <w:uiPriority w:val="99"/>
    <w:rsid w:val="00FD3AB3"/>
    <w:pPr>
      <w:ind w:firstLine="720"/>
      <w:jc w:val="both"/>
    </w:pPr>
    <w:rPr>
      <w:sz w:val="24"/>
    </w:rPr>
  </w:style>
  <w:style w:type="paragraph" w:customStyle="1" w:styleId="Titulek1">
    <w:name w:val="Titulek1"/>
    <w:basedOn w:val="Normln"/>
    <w:next w:val="Normln"/>
    <w:uiPriority w:val="99"/>
    <w:rsid w:val="00FD3AB3"/>
    <w:pPr>
      <w:spacing w:before="240" w:line="360" w:lineRule="auto"/>
      <w:jc w:val="both"/>
    </w:pPr>
    <w:rPr>
      <w:b/>
      <w:caps/>
      <w:sz w:val="28"/>
    </w:rPr>
  </w:style>
  <w:style w:type="paragraph" w:styleId="Obsah1">
    <w:name w:val="toc 1"/>
    <w:basedOn w:val="Normln"/>
    <w:next w:val="Normln"/>
    <w:autoRedefine/>
    <w:uiPriority w:val="39"/>
    <w:qFormat/>
    <w:rsid w:val="00D671D4"/>
    <w:pPr>
      <w:tabs>
        <w:tab w:val="left" w:pos="709"/>
        <w:tab w:val="right" w:leader="dot" w:pos="8779"/>
      </w:tabs>
    </w:pPr>
    <w:rPr>
      <w:noProof/>
      <w:sz w:val="20"/>
      <w:szCs w:val="20"/>
    </w:rPr>
  </w:style>
  <w:style w:type="paragraph" w:styleId="Obsah2">
    <w:name w:val="toc 2"/>
    <w:basedOn w:val="Normln"/>
    <w:next w:val="Normln"/>
    <w:uiPriority w:val="39"/>
    <w:qFormat/>
    <w:rsid w:val="00DD7687"/>
    <w:pPr>
      <w:spacing w:before="120"/>
      <w:ind w:left="709" w:hanging="709"/>
    </w:pPr>
    <w:rPr>
      <w:iCs/>
      <w:szCs w:val="20"/>
    </w:rPr>
  </w:style>
  <w:style w:type="paragraph" w:customStyle="1" w:styleId="Zkladntext31">
    <w:name w:val="Základní text 31"/>
    <w:basedOn w:val="Normln"/>
    <w:rsid w:val="00FD3AB3"/>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FD3AB3"/>
    <w:pPr>
      <w:spacing w:line="240" w:lineRule="exact"/>
      <w:jc w:val="both"/>
    </w:pPr>
  </w:style>
  <w:style w:type="paragraph" w:customStyle="1" w:styleId="text">
    <w:name w:val="text"/>
    <w:basedOn w:val="Normln"/>
    <w:uiPriority w:val="99"/>
    <w:rsid w:val="00FD3AB3"/>
    <w:pPr>
      <w:jc w:val="both"/>
    </w:pPr>
  </w:style>
  <w:style w:type="paragraph" w:customStyle="1" w:styleId="dka">
    <w:name w:val="Řádka"/>
    <w:rsid w:val="00FD3AB3"/>
    <w:pPr>
      <w:suppressAutoHyphens/>
      <w:jc w:val="both"/>
    </w:pPr>
    <w:rPr>
      <w:rFonts w:ascii="Arial" w:eastAsia="Arial" w:hAnsi="Arial" w:cs="Arial"/>
      <w:color w:val="000000"/>
      <w:sz w:val="24"/>
      <w:szCs w:val="22"/>
      <w:lang w:eastAsia="ar-SA"/>
    </w:rPr>
  </w:style>
  <w:style w:type="paragraph" w:customStyle="1" w:styleId="Nzevtabulky">
    <w:name w:val="Název tabulky"/>
    <w:next w:val="dka"/>
    <w:uiPriority w:val="99"/>
    <w:rsid w:val="00FD3AB3"/>
    <w:pPr>
      <w:keepNext/>
      <w:keepLines/>
      <w:numPr>
        <w:numId w:val="2"/>
      </w:numPr>
      <w:tabs>
        <w:tab w:val="left" w:pos="1701"/>
        <w:tab w:val="left" w:pos="2268"/>
        <w:tab w:val="left" w:pos="2835"/>
        <w:tab w:val="left" w:pos="3402"/>
        <w:tab w:val="left" w:pos="3969"/>
        <w:tab w:val="left" w:pos="4536"/>
      </w:tabs>
      <w:suppressAutoHyphens/>
      <w:spacing w:before="60" w:after="120"/>
      <w:ind w:left="1701" w:hanging="1701"/>
      <w:jc w:val="both"/>
    </w:pPr>
    <w:rPr>
      <w:rFonts w:ascii="Arial" w:eastAsia="Arial" w:hAnsi="Arial" w:cs="Arial"/>
      <w:b/>
      <w:i/>
      <w:color w:val="000000"/>
      <w:sz w:val="24"/>
      <w:szCs w:val="22"/>
      <w:lang w:eastAsia="ar-SA"/>
    </w:rPr>
  </w:style>
  <w:style w:type="paragraph" w:customStyle="1" w:styleId="Znaka1">
    <w:name w:val="Značka 1"/>
    <w:basedOn w:val="dka"/>
    <w:uiPriority w:val="99"/>
    <w:rsid w:val="00FD3AB3"/>
    <w:pPr>
      <w:numPr>
        <w:numId w:val="5"/>
      </w:numPr>
      <w:tabs>
        <w:tab w:val="left" w:pos="284"/>
      </w:tabs>
    </w:pPr>
  </w:style>
  <w:style w:type="paragraph" w:customStyle="1" w:styleId="Znaka2">
    <w:name w:val="Značka 2"/>
    <w:basedOn w:val="Znaka1"/>
    <w:uiPriority w:val="99"/>
    <w:rsid w:val="00FD3AB3"/>
    <w:pPr>
      <w:numPr>
        <w:numId w:val="4"/>
      </w:numPr>
      <w:tabs>
        <w:tab w:val="left" w:pos="852"/>
      </w:tabs>
      <w:ind w:left="568" w:hanging="284"/>
    </w:pPr>
  </w:style>
  <w:style w:type="paragraph" w:customStyle="1" w:styleId="StylNadpis2">
    <w:name w:val="Styl Nadpis 2"/>
    <w:basedOn w:val="Nadpis2"/>
    <w:rsid w:val="00FD3AB3"/>
    <w:pPr>
      <w:spacing w:before="240"/>
    </w:pPr>
    <w:rPr>
      <w:sz w:val="22"/>
    </w:rPr>
  </w:style>
  <w:style w:type="paragraph" w:customStyle="1" w:styleId="StylPed6b">
    <w:name w:val="Styl Před:  6 b."/>
    <w:basedOn w:val="Normln"/>
    <w:qFormat/>
    <w:rsid w:val="00FD3AB3"/>
    <w:pPr>
      <w:spacing w:before="120"/>
      <w:jc w:val="both"/>
    </w:pPr>
  </w:style>
  <w:style w:type="paragraph" w:customStyle="1" w:styleId="StylPodtrenPed6bZa6b">
    <w:name w:val="Styl Podtržení Před:  6 b. Za:  6 b."/>
    <w:basedOn w:val="Normln"/>
    <w:rsid w:val="00FD3AB3"/>
    <w:pPr>
      <w:keepNext/>
      <w:spacing w:before="240" w:after="120"/>
    </w:pPr>
    <w:rPr>
      <w:u w:val="single"/>
    </w:rPr>
  </w:style>
  <w:style w:type="paragraph" w:customStyle="1" w:styleId="StylZnaka1Arial11bdkovn15dku">
    <w:name w:val="Styl Značka 1 + Arial 11 b. Řádkování:  15 řádku"/>
    <w:basedOn w:val="Znaka1"/>
    <w:uiPriority w:val="99"/>
    <w:rsid w:val="00FD3AB3"/>
    <w:rPr>
      <w:sz w:val="22"/>
    </w:rPr>
  </w:style>
  <w:style w:type="paragraph" w:customStyle="1" w:styleId="Zkladntext21">
    <w:name w:val="Základní text 21"/>
    <w:basedOn w:val="Normln"/>
    <w:qFormat/>
    <w:rsid w:val="00FD3AB3"/>
    <w:pPr>
      <w:spacing w:after="120" w:line="480" w:lineRule="auto"/>
    </w:pPr>
  </w:style>
  <w:style w:type="paragraph" w:customStyle="1" w:styleId="Textparagrafu">
    <w:name w:val="Text paragrafu"/>
    <w:basedOn w:val="Normln"/>
    <w:uiPriority w:val="99"/>
    <w:rsid w:val="00FD3AB3"/>
    <w:pPr>
      <w:spacing w:before="240"/>
      <w:ind w:firstLine="425"/>
      <w:jc w:val="both"/>
    </w:pPr>
    <w:rPr>
      <w:rFonts w:ascii="Times New Roman" w:hAnsi="Times New Roman"/>
      <w:sz w:val="24"/>
    </w:rPr>
  </w:style>
  <w:style w:type="paragraph" w:customStyle="1" w:styleId="Textodstavce">
    <w:name w:val="Text odstavce"/>
    <w:basedOn w:val="Normln"/>
    <w:uiPriority w:val="99"/>
    <w:rsid w:val="00FD3AB3"/>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FD3AB3"/>
    <w:pPr>
      <w:numPr>
        <w:ilvl w:val="8"/>
        <w:numId w:val="1"/>
      </w:numPr>
      <w:jc w:val="both"/>
      <w:outlineLvl w:val="8"/>
    </w:pPr>
    <w:rPr>
      <w:rFonts w:ascii="Times New Roman" w:hAnsi="Times New Roman"/>
      <w:sz w:val="24"/>
    </w:rPr>
  </w:style>
  <w:style w:type="paragraph" w:customStyle="1" w:styleId="Textpsmene">
    <w:name w:val="Text písmene"/>
    <w:basedOn w:val="Normln"/>
    <w:uiPriority w:val="99"/>
    <w:rsid w:val="00FD3AB3"/>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uiPriority w:val="99"/>
    <w:rsid w:val="00FD3AB3"/>
    <w:pPr>
      <w:tabs>
        <w:tab w:val="left" w:pos="850"/>
      </w:tabs>
      <w:ind w:left="425" w:hanging="425"/>
      <w:jc w:val="both"/>
    </w:pPr>
    <w:rPr>
      <w:rFonts w:ascii="Times New Roman" w:hAnsi="Times New Roman"/>
      <w:sz w:val="20"/>
    </w:rPr>
  </w:style>
  <w:style w:type="paragraph" w:customStyle="1" w:styleId="Zkladntext32">
    <w:name w:val="Základní text 32"/>
    <w:basedOn w:val="Normln"/>
    <w:rsid w:val="00FD3AB3"/>
    <w:pPr>
      <w:spacing w:after="120"/>
    </w:pPr>
    <w:rPr>
      <w:sz w:val="16"/>
      <w:szCs w:val="16"/>
    </w:rPr>
  </w:style>
  <w:style w:type="paragraph" w:styleId="Podpis">
    <w:name w:val="Signature"/>
    <w:basedOn w:val="Normln"/>
    <w:link w:val="PodpisChar"/>
    <w:uiPriority w:val="99"/>
    <w:rsid w:val="00FD3AB3"/>
    <w:pPr>
      <w:ind w:left="4252"/>
    </w:pPr>
  </w:style>
  <w:style w:type="paragraph" w:customStyle="1" w:styleId="Podpis-jmno">
    <w:name w:val="Podpis - jméno"/>
    <w:basedOn w:val="Podpis"/>
    <w:next w:val="Normln"/>
    <w:uiPriority w:val="99"/>
    <w:rsid w:val="00FD3AB3"/>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FD3AB3"/>
    <w:pPr>
      <w:ind w:left="426" w:right="865"/>
    </w:pPr>
  </w:style>
  <w:style w:type="paragraph" w:customStyle="1" w:styleId="Zkladntextodsazen21">
    <w:name w:val="Základní text odsazený 21"/>
    <w:basedOn w:val="Normln"/>
    <w:uiPriority w:val="99"/>
    <w:rsid w:val="00FD3AB3"/>
    <w:pPr>
      <w:spacing w:after="120" w:line="480" w:lineRule="auto"/>
      <w:ind w:left="283"/>
    </w:pPr>
  </w:style>
  <w:style w:type="paragraph" w:customStyle="1" w:styleId="Zkladntextodsazen31">
    <w:name w:val="Základní text odsazený 31"/>
    <w:basedOn w:val="Normln"/>
    <w:uiPriority w:val="99"/>
    <w:rsid w:val="00FD3AB3"/>
    <w:pPr>
      <w:spacing w:after="120"/>
      <w:ind w:left="283"/>
    </w:pPr>
    <w:rPr>
      <w:sz w:val="16"/>
      <w:szCs w:val="16"/>
    </w:rPr>
  </w:style>
  <w:style w:type="paragraph" w:customStyle="1" w:styleId="Zkladntext0">
    <w:name w:val="Základní text["/>
    <w:basedOn w:val="Normln"/>
    <w:uiPriority w:val="99"/>
    <w:rsid w:val="00FD3AB3"/>
    <w:pPr>
      <w:widowControl w:val="0"/>
      <w:spacing w:after="160" w:line="360" w:lineRule="auto"/>
    </w:pPr>
    <w:rPr>
      <w:rFonts w:ascii="Times New Roman" w:hAnsi="Times New Roman"/>
    </w:rPr>
  </w:style>
  <w:style w:type="paragraph" w:customStyle="1" w:styleId="NormlnBlok">
    <w:name w:val="Normální+Blok"/>
    <w:basedOn w:val="Normln"/>
    <w:uiPriority w:val="99"/>
    <w:rsid w:val="00FD3AB3"/>
    <w:pPr>
      <w:jc w:val="both"/>
    </w:pPr>
    <w:rPr>
      <w:rFonts w:ascii="Times New Roman" w:hAnsi="Times New Roman"/>
      <w:sz w:val="24"/>
    </w:rPr>
  </w:style>
  <w:style w:type="paragraph" w:customStyle="1" w:styleId="Nadpis1petr">
    <w:name w:val="Nadpis 1 petr"/>
    <w:basedOn w:val="Nadpis1"/>
    <w:uiPriority w:val="99"/>
    <w:rsid w:val="00FD3AB3"/>
    <w:pPr>
      <w:numPr>
        <w:numId w:val="3"/>
      </w:numPr>
      <w:spacing w:before="0" w:after="0"/>
    </w:pPr>
    <w:rPr>
      <w:caps/>
      <w:kern w:val="1"/>
      <w:sz w:val="24"/>
      <w:szCs w:val="22"/>
    </w:rPr>
  </w:style>
  <w:style w:type="paragraph" w:customStyle="1" w:styleId="Zkladntext-prvnodsazen1">
    <w:name w:val="Základní text - první odsazený1"/>
    <w:basedOn w:val="Zkladntext"/>
    <w:uiPriority w:val="99"/>
    <w:rsid w:val="00FD3AB3"/>
    <w:pPr>
      <w:spacing w:after="120"/>
      <w:ind w:firstLine="210"/>
    </w:pPr>
    <w:rPr>
      <w:color w:val="auto"/>
      <w:sz w:val="22"/>
    </w:rPr>
  </w:style>
  <w:style w:type="paragraph" w:styleId="Textbubliny">
    <w:name w:val="Balloon Text"/>
    <w:basedOn w:val="Normln"/>
    <w:link w:val="TextbublinyChar"/>
    <w:uiPriority w:val="99"/>
    <w:rsid w:val="00FD3AB3"/>
    <w:rPr>
      <w:rFonts w:ascii="Tahoma" w:hAnsi="Tahoma" w:cs="Tahoma"/>
      <w:sz w:val="16"/>
      <w:szCs w:val="16"/>
    </w:rPr>
  </w:style>
  <w:style w:type="paragraph" w:customStyle="1" w:styleId="Standard">
    <w:name w:val="Standard"/>
    <w:uiPriority w:val="99"/>
    <w:rsid w:val="00FD3AB3"/>
    <w:pPr>
      <w:widowControl w:val="0"/>
      <w:suppressAutoHyphens/>
      <w:textAlignment w:val="baseline"/>
    </w:pPr>
    <w:rPr>
      <w:rFonts w:eastAsia="Arial"/>
      <w:kern w:val="1"/>
      <w:sz w:val="24"/>
      <w:lang w:eastAsia="ar-SA"/>
    </w:rPr>
  </w:style>
  <w:style w:type="paragraph" w:customStyle="1" w:styleId="Zkladntext310">
    <w:name w:val="Základní text 31"/>
    <w:basedOn w:val="Normln"/>
    <w:uiPriority w:val="99"/>
    <w:rsid w:val="00FD3AB3"/>
    <w:pPr>
      <w:tabs>
        <w:tab w:val="left" w:pos="851"/>
      </w:tabs>
      <w:ind w:firstLine="567"/>
      <w:jc w:val="both"/>
    </w:pPr>
    <w:rPr>
      <w:rFonts w:cs="Times New Roman"/>
      <w:sz w:val="24"/>
      <w:szCs w:val="20"/>
    </w:rPr>
  </w:style>
  <w:style w:type="paragraph" w:customStyle="1" w:styleId="textzpravyCharChar">
    <w:name w:val="text zpravy Char Char"/>
    <w:basedOn w:val="Normln"/>
    <w:rsid w:val="00FD3AB3"/>
    <w:pPr>
      <w:spacing w:line="240" w:lineRule="exact"/>
      <w:jc w:val="both"/>
    </w:pPr>
    <w:rPr>
      <w:rFonts w:cs="Times New Roman"/>
      <w:sz w:val="20"/>
    </w:rPr>
  </w:style>
  <w:style w:type="paragraph" w:customStyle="1" w:styleId="TPOPodnadpis">
    <w:name w:val="TPO Podnadpis"/>
    <w:basedOn w:val="Normln"/>
    <w:next w:val="TPOOdstavec"/>
    <w:uiPriority w:val="99"/>
    <w:rsid w:val="00FD3AB3"/>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FD3AB3"/>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FD3AB3"/>
    <w:pPr>
      <w:ind w:left="708"/>
    </w:pPr>
  </w:style>
  <w:style w:type="paragraph" w:customStyle="1" w:styleId="Studie">
    <w:name w:val="Studie"/>
    <w:basedOn w:val="Zkladntext"/>
    <w:uiPriority w:val="99"/>
    <w:rsid w:val="00FD3AB3"/>
    <w:pPr>
      <w:tabs>
        <w:tab w:val="left" w:pos="567"/>
      </w:tabs>
      <w:spacing w:before="120" w:after="120"/>
    </w:pPr>
    <w:rPr>
      <w:color w:val="auto"/>
      <w:sz w:val="22"/>
      <w:szCs w:val="24"/>
    </w:rPr>
  </w:style>
  <w:style w:type="paragraph" w:customStyle="1" w:styleId="Normln1">
    <w:name w:val="Normální1"/>
    <w:basedOn w:val="Normln"/>
    <w:uiPriority w:val="99"/>
    <w:rsid w:val="00FD3AB3"/>
    <w:pPr>
      <w:widowControl w:val="0"/>
    </w:pPr>
    <w:rPr>
      <w:rFonts w:ascii="Times New Roman" w:hAnsi="Times New Roman" w:cs="Times New Roman"/>
      <w:sz w:val="20"/>
      <w:szCs w:val="20"/>
    </w:rPr>
  </w:style>
  <w:style w:type="paragraph" w:customStyle="1" w:styleId="Zkladntext22">
    <w:name w:val="Základní text 22"/>
    <w:basedOn w:val="Normln"/>
    <w:uiPriority w:val="99"/>
    <w:rsid w:val="00FD3AB3"/>
    <w:pPr>
      <w:jc w:val="both"/>
    </w:pPr>
    <w:rPr>
      <w:rFonts w:ascii="Times New Roman" w:hAnsi="Times New Roman" w:cs="Times New Roman"/>
      <w:sz w:val="24"/>
      <w:szCs w:val="20"/>
    </w:rPr>
  </w:style>
  <w:style w:type="paragraph" w:customStyle="1" w:styleId="textzpravy">
    <w:name w:val="text zpravy"/>
    <w:basedOn w:val="Normln"/>
    <w:uiPriority w:val="99"/>
    <w:rsid w:val="00FD3AB3"/>
    <w:pPr>
      <w:spacing w:line="240" w:lineRule="exact"/>
      <w:jc w:val="both"/>
    </w:pPr>
    <w:rPr>
      <w:rFonts w:cs="Times New Roman"/>
      <w:sz w:val="24"/>
    </w:rPr>
  </w:style>
  <w:style w:type="paragraph" w:customStyle="1" w:styleId="Odka">
    <w:name w:val="Oádka"/>
    <w:uiPriority w:val="99"/>
    <w:rsid w:val="00FD3AB3"/>
    <w:pPr>
      <w:suppressAutoHyphens/>
    </w:pPr>
    <w:rPr>
      <w:rFonts w:eastAsia="Arial"/>
      <w:color w:val="000000"/>
      <w:sz w:val="24"/>
      <w:lang w:eastAsia="ar-SA"/>
    </w:rPr>
  </w:style>
  <w:style w:type="paragraph" w:customStyle="1" w:styleId="Prosttext1">
    <w:name w:val="Prostý text1"/>
    <w:basedOn w:val="Normln"/>
    <w:uiPriority w:val="99"/>
    <w:rsid w:val="00FD3AB3"/>
    <w:rPr>
      <w:rFonts w:ascii="Courier New" w:hAnsi="Courier New" w:cs="Times New Roman"/>
      <w:color w:val="008000"/>
      <w:sz w:val="20"/>
      <w:szCs w:val="20"/>
    </w:rPr>
  </w:style>
  <w:style w:type="paragraph" w:customStyle="1" w:styleId="podpis-jmno0">
    <w:name w:val="podpis-jmno"/>
    <w:basedOn w:val="Normln"/>
    <w:rsid w:val="00FD3AB3"/>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FD3AB3"/>
    <w:pPr>
      <w:spacing w:line="240" w:lineRule="atLeast"/>
      <w:jc w:val="both"/>
    </w:pPr>
    <w:rPr>
      <w:rFonts w:eastAsia="Calibri"/>
      <w:sz w:val="20"/>
      <w:szCs w:val="20"/>
    </w:rPr>
  </w:style>
  <w:style w:type="paragraph" w:customStyle="1" w:styleId="styltextzpravycharcharpodtren1">
    <w:name w:val="styltextzpravycharcharpodtren1"/>
    <w:basedOn w:val="Normln"/>
    <w:rsid w:val="00FD3AB3"/>
    <w:pPr>
      <w:spacing w:line="240" w:lineRule="atLeast"/>
      <w:jc w:val="both"/>
    </w:pPr>
    <w:rPr>
      <w:rFonts w:eastAsia="Calibri"/>
      <w:b/>
      <w:bCs/>
      <w:sz w:val="20"/>
      <w:szCs w:val="20"/>
      <w:u w:val="single"/>
    </w:rPr>
  </w:style>
  <w:style w:type="paragraph" w:customStyle="1" w:styleId="Obsahtabulky">
    <w:name w:val="Obsah tabulky"/>
    <w:basedOn w:val="Normln"/>
    <w:uiPriority w:val="99"/>
    <w:rsid w:val="00FD3AB3"/>
    <w:pPr>
      <w:suppressLineNumbers/>
    </w:pPr>
  </w:style>
  <w:style w:type="paragraph" w:customStyle="1" w:styleId="Nadpistabulky">
    <w:name w:val="Nadpis tabulky"/>
    <w:basedOn w:val="Obsahtabulky"/>
    <w:uiPriority w:val="99"/>
    <w:rsid w:val="00FD3AB3"/>
    <w:pPr>
      <w:jc w:val="center"/>
    </w:pPr>
    <w:rPr>
      <w:b/>
      <w:bCs/>
    </w:rPr>
  </w:style>
  <w:style w:type="paragraph" w:styleId="Obsah3">
    <w:name w:val="toc 3"/>
    <w:basedOn w:val="Rejstk"/>
    <w:uiPriority w:val="39"/>
    <w:qFormat/>
    <w:rsid w:val="00DD7687"/>
    <w:pPr>
      <w:suppressLineNumbers w:val="0"/>
      <w:ind w:left="709" w:hanging="709"/>
    </w:pPr>
    <w:rPr>
      <w:rFonts w:cs="Arial"/>
      <w:szCs w:val="20"/>
    </w:rPr>
  </w:style>
  <w:style w:type="paragraph" w:styleId="Obsah4">
    <w:name w:val="toc 4"/>
    <w:basedOn w:val="Rejstk"/>
    <w:uiPriority w:val="39"/>
    <w:rsid w:val="00FD3AB3"/>
    <w:pPr>
      <w:suppressLineNumbers w:val="0"/>
      <w:ind w:left="660"/>
    </w:pPr>
    <w:rPr>
      <w:rFonts w:ascii="Calibri" w:hAnsi="Calibri" w:cs="Arial"/>
      <w:sz w:val="20"/>
      <w:szCs w:val="20"/>
    </w:rPr>
  </w:style>
  <w:style w:type="paragraph" w:styleId="Obsah5">
    <w:name w:val="toc 5"/>
    <w:basedOn w:val="Rejstk"/>
    <w:uiPriority w:val="39"/>
    <w:rsid w:val="00FD3AB3"/>
    <w:pPr>
      <w:suppressLineNumbers w:val="0"/>
      <w:ind w:left="880"/>
    </w:pPr>
    <w:rPr>
      <w:rFonts w:ascii="Calibri" w:hAnsi="Calibri" w:cs="Arial"/>
      <w:sz w:val="20"/>
      <w:szCs w:val="20"/>
    </w:rPr>
  </w:style>
  <w:style w:type="paragraph" w:styleId="Obsah6">
    <w:name w:val="toc 6"/>
    <w:basedOn w:val="Rejstk"/>
    <w:uiPriority w:val="39"/>
    <w:rsid w:val="00FD3AB3"/>
    <w:pPr>
      <w:suppressLineNumbers w:val="0"/>
      <w:ind w:left="1100"/>
    </w:pPr>
    <w:rPr>
      <w:rFonts w:ascii="Calibri" w:hAnsi="Calibri" w:cs="Arial"/>
      <w:sz w:val="20"/>
      <w:szCs w:val="20"/>
    </w:rPr>
  </w:style>
  <w:style w:type="paragraph" w:styleId="Obsah7">
    <w:name w:val="toc 7"/>
    <w:basedOn w:val="Rejstk"/>
    <w:uiPriority w:val="39"/>
    <w:rsid w:val="00FD3AB3"/>
    <w:pPr>
      <w:suppressLineNumbers w:val="0"/>
      <w:ind w:left="1320"/>
    </w:pPr>
    <w:rPr>
      <w:rFonts w:ascii="Calibri" w:hAnsi="Calibri" w:cs="Arial"/>
      <w:sz w:val="20"/>
      <w:szCs w:val="20"/>
    </w:rPr>
  </w:style>
  <w:style w:type="paragraph" w:styleId="Obsah8">
    <w:name w:val="toc 8"/>
    <w:basedOn w:val="Rejstk"/>
    <w:uiPriority w:val="39"/>
    <w:rsid w:val="00FD3AB3"/>
    <w:pPr>
      <w:suppressLineNumbers w:val="0"/>
      <w:ind w:left="1540"/>
    </w:pPr>
    <w:rPr>
      <w:rFonts w:ascii="Calibri" w:hAnsi="Calibri" w:cs="Arial"/>
      <w:sz w:val="20"/>
      <w:szCs w:val="20"/>
    </w:rPr>
  </w:style>
  <w:style w:type="paragraph" w:styleId="Obsah9">
    <w:name w:val="toc 9"/>
    <w:basedOn w:val="Rejstk"/>
    <w:uiPriority w:val="39"/>
    <w:rsid w:val="00FD3AB3"/>
    <w:pPr>
      <w:suppressLineNumbers w:val="0"/>
      <w:ind w:left="1760"/>
    </w:pPr>
    <w:rPr>
      <w:rFonts w:ascii="Calibri" w:hAnsi="Calibri" w:cs="Arial"/>
      <w:sz w:val="20"/>
      <w:szCs w:val="20"/>
    </w:rPr>
  </w:style>
  <w:style w:type="paragraph" w:customStyle="1" w:styleId="Obsah10">
    <w:name w:val="Obsah 10"/>
    <w:basedOn w:val="Rejstk"/>
    <w:uiPriority w:val="99"/>
    <w:rsid w:val="00FD3AB3"/>
    <w:pPr>
      <w:tabs>
        <w:tab w:val="right" w:leader="dot" w:pos="9637"/>
      </w:tabs>
      <w:ind w:left="2547"/>
    </w:pPr>
  </w:style>
  <w:style w:type="paragraph" w:styleId="Zkladntext3">
    <w:name w:val="Body Text 3"/>
    <w:basedOn w:val="Normln"/>
    <w:link w:val="Zkladntext3Char"/>
    <w:uiPriority w:val="99"/>
    <w:rsid w:val="004C6F87"/>
    <w:pPr>
      <w:suppressAutoHyphens w:val="0"/>
      <w:spacing w:after="120"/>
    </w:pPr>
    <w:rPr>
      <w:rFonts w:cs="Times New Roman"/>
      <w:sz w:val="16"/>
      <w:szCs w:val="16"/>
    </w:rPr>
  </w:style>
  <w:style w:type="character" w:customStyle="1" w:styleId="Zkladntext3Char">
    <w:name w:val="Základní text 3 Char"/>
    <w:link w:val="Zkladntext3"/>
    <w:uiPriority w:val="99"/>
    <w:rsid w:val="004C6F87"/>
    <w:rPr>
      <w:rFonts w:ascii="Arial" w:hAnsi="Arial" w:cs="Arial"/>
      <w:sz w:val="16"/>
      <w:szCs w:val="16"/>
    </w:rPr>
  </w:style>
  <w:style w:type="character" w:customStyle="1" w:styleId="ZhlavChar">
    <w:name w:val="Záhlaví Char"/>
    <w:aliases w:val="záhlaví Char"/>
    <w:link w:val="Zhlav"/>
    <w:locked/>
    <w:rsid w:val="004C6F87"/>
    <w:rPr>
      <w:rFonts w:ascii="Arial" w:hAnsi="Arial" w:cs="Arial"/>
      <w:sz w:val="22"/>
      <w:szCs w:val="22"/>
      <w:lang w:eastAsia="ar-SA"/>
    </w:rPr>
  </w:style>
  <w:style w:type="character" w:styleId="Siln">
    <w:name w:val="Strong"/>
    <w:uiPriority w:val="99"/>
    <w:qFormat/>
    <w:rsid w:val="00226D33"/>
    <w:rPr>
      <w:b/>
      <w:bCs/>
    </w:rPr>
  </w:style>
  <w:style w:type="paragraph" w:styleId="Nzev">
    <w:name w:val="Title"/>
    <w:aliases w:val="Nadpisy_B1"/>
    <w:basedOn w:val="Normln"/>
    <w:next w:val="Normln"/>
    <w:link w:val="NzevChar"/>
    <w:qFormat/>
    <w:rsid w:val="000017D2"/>
    <w:pPr>
      <w:spacing w:before="240" w:after="60"/>
      <w:jc w:val="center"/>
      <w:outlineLvl w:val="0"/>
    </w:pPr>
    <w:rPr>
      <w:rFonts w:ascii="Cambria" w:hAnsi="Cambria" w:cs="Times New Roman"/>
      <w:b/>
      <w:bCs/>
      <w:kern w:val="28"/>
      <w:sz w:val="32"/>
      <w:szCs w:val="32"/>
    </w:rPr>
  </w:style>
  <w:style w:type="character" w:customStyle="1" w:styleId="NzevChar">
    <w:name w:val="Název Char"/>
    <w:aliases w:val="Nadpisy_B1 Char"/>
    <w:link w:val="Nzev"/>
    <w:qFormat/>
    <w:rsid w:val="000017D2"/>
    <w:rPr>
      <w:rFonts w:ascii="Cambria" w:eastAsia="Times New Roman" w:hAnsi="Cambria" w:cs="Times New Roman"/>
      <w:b/>
      <w:bCs/>
      <w:kern w:val="28"/>
      <w:sz w:val="32"/>
      <w:szCs w:val="32"/>
      <w:lang w:eastAsia="ar-SA"/>
    </w:rPr>
  </w:style>
  <w:style w:type="paragraph" w:styleId="Zkladntext2">
    <w:name w:val="Body Text 2"/>
    <w:basedOn w:val="Normln"/>
    <w:link w:val="Zkladntext2Char"/>
    <w:uiPriority w:val="99"/>
    <w:rsid w:val="00C1795D"/>
    <w:pPr>
      <w:suppressAutoHyphens w:val="0"/>
      <w:spacing w:after="120" w:line="480" w:lineRule="auto"/>
    </w:pPr>
    <w:rPr>
      <w:rFonts w:cs="Times New Roman"/>
    </w:rPr>
  </w:style>
  <w:style w:type="character" w:customStyle="1" w:styleId="Zkladntext2Char">
    <w:name w:val="Základní text 2 Char"/>
    <w:link w:val="Zkladntext2"/>
    <w:uiPriority w:val="99"/>
    <w:rsid w:val="00C1795D"/>
    <w:rPr>
      <w:rFonts w:ascii="Arial" w:hAnsi="Arial" w:cs="Arial"/>
      <w:sz w:val="22"/>
      <w:szCs w:val="22"/>
    </w:rPr>
  </w:style>
  <w:style w:type="paragraph" w:styleId="Nadpisobsahu">
    <w:name w:val="TOC Heading"/>
    <w:basedOn w:val="Nadpis1"/>
    <w:next w:val="Normln"/>
    <w:uiPriority w:val="39"/>
    <w:unhideWhenUsed/>
    <w:qFormat/>
    <w:rsid w:val="00AA0A9E"/>
    <w:pPr>
      <w:keepLines/>
      <w:numPr>
        <w:numId w:val="0"/>
      </w:numPr>
      <w:suppressAutoHyphens w:val="0"/>
      <w:spacing w:after="0" w:line="276" w:lineRule="auto"/>
      <w:contextualSpacing w:val="0"/>
      <w:outlineLvl w:val="9"/>
    </w:pPr>
    <w:rPr>
      <w:rFonts w:ascii="Cambria" w:eastAsia="Times New Roman" w:hAnsi="Cambria" w:cs="Times New Roman"/>
      <w:color w:val="365F91"/>
      <w:kern w:val="0"/>
      <w:lang w:eastAsia="en-US"/>
    </w:rPr>
  </w:style>
  <w:style w:type="character" w:customStyle="1" w:styleId="Nadpis5Char">
    <w:name w:val="Nadpis 5 Char"/>
    <w:link w:val="Nadpis5"/>
    <w:uiPriority w:val="99"/>
    <w:rsid w:val="00E177E2"/>
    <w:rPr>
      <w:rFonts w:ascii="Calibri" w:eastAsia="Times New Roman" w:hAnsi="Calibri" w:cs="Times New Roman"/>
      <w:b/>
      <w:bCs/>
      <w:i/>
      <w:iCs/>
      <w:sz w:val="26"/>
      <w:szCs w:val="26"/>
      <w:lang w:eastAsia="ar-SA"/>
    </w:rPr>
  </w:style>
  <w:style w:type="character" w:customStyle="1" w:styleId="Nadpis4Char">
    <w:name w:val="Nadpis 4 Char"/>
    <w:link w:val="Nadpis4"/>
    <w:uiPriority w:val="99"/>
    <w:rsid w:val="00E177E2"/>
    <w:rPr>
      <w:rFonts w:ascii="Calibri" w:eastAsia="Times New Roman" w:hAnsi="Calibri" w:cs="Times New Roman"/>
      <w:b/>
      <w:bCs/>
      <w:sz w:val="28"/>
      <w:szCs w:val="28"/>
      <w:lang w:eastAsia="ar-SA"/>
    </w:rPr>
  </w:style>
  <w:style w:type="paragraph" w:styleId="Podnadpis">
    <w:name w:val="Subtitle"/>
    <w:aliases w:val="Nadpisy B11"/>
    <w:basedOn w:val="StylPed6b"/>
    <w:next w:val="Normln"/>
    <w:link w:val="PodnadpisChar"/>
    <w:qFormat/>
    <w:rsid w:val="00DE5AF1"/>
    <w:pPr>
      <w:numPr>
        <w:numId w:val="8"/>
      </w:numPr>
    </w:pPr>
    <w:rPr>
      <w:rFonts w:cs="Times New Roman"/>
      <w:b/>
    </w:rPr>
  </w:style>
  <w:style w:type="character" w:customStyle="1" w:styleId="PodnadpisChar">
    <w:name w:val="Podnadpis Char"/>
    <w:aliases w:val="Nadpisy B11 Char1"/>
    <w:link w:val="Podnadpis"/>
    <w:rsid w:val="00DE5AF1"/>
    <w:rPr>
      <w:rFonts w:ascii="Arial" w:hAnsi="Arial"/>
      <w:b/>
      <w:sz w:val="22"/>
      <w:szCs w:val="22"/>
      <w:lang w:eastAsia="ar-SA"/>
    </w:rPr>
  </w:style>
  <w:style w:type="paragraph" w:styleId="Normlnweb">
    <w:name w:val="Normal (Web)"/>
    <w:basedOn w:val="Normln"/>
    <w:uiPriority w:val="99"/>
    <w:unhideWhenUsed/>
    <w:rsid w:val="006466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Char">
    <w:name w:val="Char"/>
    <w:basedOn w:val="Normln"/>
    <w:rsid w:val="00BA6956"/>
    <w:pPr>
      <w:suppressAutoHyphens w:val="0"/>
      <w:spacing w:after="160" w:line="240" w:lineRule="exact"/>
      <w:jc w:val="both"/>
    </w:pPr>
    <w:rPr>
      <w:rFonts w:ascii="Times New Roman Bold" w:hAnsi="Times New Roman Bold" w:cs="Times New Roman"/>
      <w:szCs w:val="26"/>
      <w:lang w:val="sk-SK" w:eastAsia="en-US"/>
    </w:rPr>
  </w:style>
  <w:style w:type="character" w:customStyle="1" w:styleId="ZkladntextChar">
    <w:name w:val="Základní text Char"/>
    <w:link w:val="Zkladntext"/>
    <w:uiPriority w:val="99"/>
    <w:rsid w:val="00197118"/>
    <w:rPr>
      <w:rFonts w:ascii="Arial" w:hAnsi="Arial" w:cs="Arial"/>
      <w:color w:val="000000"/>
      <w:sz w:val="24"/>
      <w:szCs w:val="22"/>
      <w:lang w:eastAsia="ar-SA"/>
    </w:rPr>
  </w:style>
  <w:style w:type="table" w:styleId="Mkatabulky">
    <w:name w:val="Table Grid"/>
    <w:basedOn w:val="Normlntabulka"/>
    <w:rsid w:val="001437BB"/>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qFormat/>
    <w:rsid w:val="007C436A"/>
    <w:rPr>
      <w:i/>
      <w:iCs/>
    </w:rPr>
  </w:style>
  <w:style w:type="paragraph" w:customStyle="1" w:styleId="Neslovannadpis">
    <w:name w:val="Nečíslovaný nadpis"/>
    <w:basedOn w:val="Normln"/>
    <w:rsid w:val="00393BC4"/>
    <w:pPr>
      <w:suppressAutoHyphens w:val="0"/>
      <w:spacing w:before="40" w:after="40"/>
      <w:ind w:firstLine="340"/>
    </w:pPr>
    <w:rPr>
      <w:rFonts w:cs="Times New Roman"/>
      <w:b/>
      <w:bCs/>
      <w:i/>
      <w:sz w:val="24"/>
      <w:szCs w:val="24"/>
      <w:lang w:eastAsia="cs-CZ"/>
    </w:rPr>
  </w:style>
  <w:style w:type="paragraph" w:customStyle="1" w:styleId="4textChar">
    <w:name w:val="4 text Char"/>
    <w:basedOn w:val="Normln"/>
    <w:rsid w:val="00393BC4"/>
    <w:pPr>
      <w:suppressAutoHyphens w:val="0"/>
      <w:spacing w:before="40" w:after="40"/>
      <w:ind w:left="340" w:firstLine="340"/>
      <w:contextualSpacing/>
      <w:jc w:val="both"/>
    </w:pPr>
    <w:rPr>
      <w:rFonts w:cs="Times New Roman"/>
      <w:sz w:val="20"/>
      <w:szCs w:val="20"/>
      <w:lang w:eastAsia="cs-CZ"/>
    </w:rPr>
  </w:style>
  <w:style w:type="character" w:customStyle="1" w:styleId="CharChar10">
    <w:name w:val="Char Char1"/>
    <w:uiPriority w:val="99"/>
    <w:rsid w:val="00AD2DC9"/>
    <w:rPr>
      <w:rFonts w:ascii="Arial" w:hAnsi="Arial"/>
      <w:sz w:val="22"/>
      <w:lang w:val="cs-CZ" w:eastAsia="ar-SA" w:bidi="ar-SA"/>
    </w:rPr>
  </w:style>
  <w:style w:type="character" w:customStyle="1" w:styleId="CharChar0">
    <w:name w:val="Char Char"/>
    <w:uiPriority w:val="99"/>
    <w:rsid w:val="00AD2DC9"/>
    <w:rPr>
      <w:rFonts w:ascii="Courier New" w:hAnsi="Courier New" w:cs="Times New Roman"/>
      <w:color w:val="008000"/>
    </w:rPr>
  </w:style>
  <w:style w:type="paragraph" w:customStyle="1" w:styleId="Zkladntext33">
    <w:name w:val="Základní text 33"/>
    <w:basedOn w:val="Normln"/>
    <w:rsid w:val="00AD2DC9"/>
    <w:pPr>
      <w:overflowPunct w:val="0"/>
      <w:autoSpaceDE w:val="0"/>
      <w:spacing w:line="360" w:lineRule="auto"/>
      <w:jc w:val="both"/>
      <w:textAlignment w:val="baseline"/>
    </w:pPr>
    <w:rPr>
      <w:sz w:val="24"/>
    </w:rPr>
  </w:style>
  <w:style w:type="paragraph" w:customStyle="1" w:styleId="Normln2">
    <w:name w:val="Normální2"/>
    <w:basedOn w:val="Normln"/>
    <w:rsid w:val="00AD2DC9"/>
    <w:pPr>
      <w:widowControl w:val="0"/>
    </w:pPr>
    <w:rPr>
      <w:rFonts w:ascii="Times New Roman" w:hAnsi="Times New Roman" w:cs="Times New Roman"/>
      <w:sz w:val="20"/>
      <w:szCs w:val="20"/>
    </w:rPr>
  </w:style>
  <w:style w:type="paragraph" w:customStyle="1" w:styleId="Zkladntext23">
    <w:name w:val="Základní text 23"/>
    <w:basedOn w:val="Normln"/>
    <w:rsid w:val="00AD2DC9"/>
    <w:pPr>
      <w:jc w:val="both"/>
    </w:pPr>
    <w:rPr>
      <w:rFonts w:ascii="Times New Roman" w:hAnsi="Times New Roman" w:cs="Times New Roman"/>
      <w:sz w:val="24"/>
      <w:szCs w:val="20"/>
    </w:rPr>
  </w:style>
  <w:style w:type="paragraph" w:customStyle="1" w:styleId="Char0">
    <w:name w:val="Char"/>
    <w:basedOn w:val="Normln"/>
    <w:rsid w:val="00AD2DC9"/>
    <w:pPr>
      <w:suppressAutoHyphens w:val="0"/>
      <w:spacing w:after="160" w:line="240" w:lineRule="exact"/>
      <w:jc w:val="both"/>
    </w:pPr>
    <w:rPr>
      <w:rFonts w:ascii="Times New Roman Bold" w:hAnsi="Times New Roman Bold" w:cs="Times New Roman"/>
      <w:szCs w:val="26"/>
      <w:lang w:val="sk-SK" w:eastAsia="en-US"/>
    </w:rPr>
  </w:style>
  <w:style w:type="paragraph" w:customStyle="1" w:styleId="Default">
    <w:name w:val="Default"/>
    <w:rsid w:val="00ED40A1"/>
    <w:pPr>
      <w:autoSpaceDE w:val="0"/>
      <w:autoSpaceDN w:val="0"/>
      <w:adjustRightInd w:val="0"/>
    </w:pPr>
    <w:rPr>
      <w:color w:val="000000"/>
      <w:sz w:val="24"/>
      <w:szCs w:val="24"/>
    </w:rPr>
  </w:style>
  <w:style w:type="paragraph" w:customStyle="1" w:styleId="TechUdaje">
    <w:name w:val="TechUdaje"/>
    <w:basedOn w:val="Normln"/>
    <w:rsid w:val="00A541E8"/>
    <w:pPr>
      <w:suppressAutoHyphens w:val="0"/>
      <w:ind w:left="709"/>
    </w:pPr>
    <w:rPr>
      <w:rFonts w:ascii="Times New Roman" w:eastAsiaTheme="minorHAnsi" w:hAnsi="Times New Roman" w:cs="Times New Roman"/>
      <w:sz w:val="20"/>
      <w:szCs w:val="20"/>
      <w:lang w:eastAsia="cs-CZ"/>
    </w:rPr>
  </w:style>
  <w:style w:type="character" w:customStyle="1" w:styleId="Nadpis7Char">
    <w:name w:val="Nadpis 7 Char"/>
    <w:basedOn w:val="Standardnpsmoodstavce"/>
    <w:link w:val="Nadpis7"/>
    <w:uiPriority w:val="99"/>
    <w:rsid w:val="00F746EF"/>
    <w:rPr>
      <w:sz w:val="24"/>
      <w:szCs w:val="24"/>
      <w:lang w:eastAsia="ar-SA"/>
    </w:rPr>
  </w:style>
  <w:style w:type="character" w:customStyle="1" w:styleId="Nadpis9Char">
    <w:name w:val="Nadpis 9 Char"/>
    <w:basedOn w:val="Standardnpsmoodstavce"/>
    <w:link w:val="Nadpis9"/>
    <w:uiPriority w:val="99"/>
    <w:rsid w:val="00F746EF"/>
    <w:rPr>
      <w:rFonts w:ascii="Arial" w:hAnsi="Arial"/>
      <w:lang w:eastAsia="ar-SA"/>
    </w:rPr>
  </w:style>
  <w:style w:type="character" w:customStyle="1" w:styleId="Nadpis1Char">
    <w:name w:val="Nadpis 1 Char"/>
    <w:basedOn w:val="Standardnpsmoodstavce"/>
    <w:link w:val="Nadpis1"/>
    <w:rsid w:val="00351880"/>
    <w:rPr>
      <w:rFonts w:ascii="Arial" w:eastAsia="Lucida Sans Unicode" w:hAnsi="Arial" w:cs="Tahoma"/>
      <w:b/>
      <w:bCs/>
      <w:kern w:val="32"/>
      <w:sz w:val="28"/>
      <w:szCs w:val="28"/>
      <w:lang w:eastAsia="ar-SA"/>
    </w:rPr>
  </w:style>
  <w:style w:type="character" w:customStyle="1" w:styleId="Nadpis2Char">
    <w:name w:val="Nadpis 2 Char"/>
    <w:aliases w:val="2Nadpis Char,Lucie Char"/>
    <w:basedOn w:val="Standardnpsmoodstavce"/>
    <w:link w:val="Nadpis2"/>
    <w:rsid w:val="00F746EF"/>
    <w:rPr>
      <w:rFonts w:ascii="Arial" w:eastAsia="Lucida Sans Unicode" w:hAnsi="Arial" w:cs="Tahoma"/>
      <w:b/>
      <w:bCs/>
      <w:kern w:val="32"/>
      <w:sz w:val="24"/>
      <w:szCs w:val="28"/>
      <w:lang w:eastAsia="ar-SA"/>
    </w:rPr>
  </w:style>
  <w:style w:type="character" w:customStyle="1" w:styleId="Nadpis3Char">
    <w:name w:val="Nadpis 3 Char"/>
    <w:aliases w:val="3Nadpis Char,Kurzíva Char,Titul1 Char, Char Char"/>
    <w:basedOn w:val="Standardnpsmoodstavce"/>
    <w:link w:val="Nadpis3"/>
    <w:uiPriority w:val="99"/>
    <w:rsid w:val="00F746EF"/>
    <w:rPr>
      <w:rFonts w:ascii="Arial" w:hAnsi="Arial" w:cs="Arial"/>
      <w:b/>
      <w:bCs/>
      <w:sz w:val="22"/>
      <w:szCs w:val="26"/>
      <w:lang w:eastAsia="ar-SA"/>
    </w:rPr>
  </w:style>
  <w:style w:type="character" w:customStyle="1" w:styleId="Nadpis6Char">
    <w:name w:val="Nadpis 6 Char"/>
    <w:basedOn w:val="Standardnpsmoodstavce"/>
    <w:link w:val="Nadpis6"/>
    <w:rsid w:val="00F746EF"/>
    <w:rPr>
      <w:rFonts w:ascii="Arial" w:hAnsi="Arial" w:cs="Arial"/>
      <w:b/>
      <w:bCs/>
      <w:sz w:val="22"/>
      <w:szCs w:val="22"/>
      <w:lang w:eastAsia="ar-SA"/>
    </w:rPr>
  </w:style>
  <w:style w:type="character" w:customStyle="1" w:styleId="Nadpis8Char">
    <w:name w:val="Nadpis 8 Char"/>
    <w:basedOn w:val="Standardnpsmoodstavce"/>
    <w:link w:val="Nadpis8"/>
    <w:uiPriority w:val="99"/>
    <w:rsid w:val="00F746EF"/>
    <w:rPr>
      <w:rFonts w:cs="Arial"/>
      <w:i/>
      <w:iCs/>
      <w:sz w:val="24"/>
      <w:szCs w:val="24"/>
      <w:lang w:eastAsia="ar-SA"/>
    </w:rPr>
  </w:style>
  <w:style w:type="character" w:customStyle="1" w:styleId="ZpatChar">
    <w:name w:val="Zápatí Char"/>
    <w:basedOn w:val="Standardnpsmoodstavce"/>
    <w:link w:val="Zpat"/>
    <w:uiPriority w:val="99"/>
    <w:rsid w:val="00F746EF"/>
    <w:rPr>
      <w:rFonts w:ascii="Arial" w:hAnsi="Arial" w:cs="Arial"/>
      <w:sz w:val="22"/>
      <w:szCs w:val="22"/>
      <w:lang w:eastAsia="ar-SA"/>
    </w:rPr>
  </w:style>
  <w:style w:type="character" w:customStyle="1" w:styleId="ZkladntextodsazenChar">
    <w:name w:val="Základní text odsazený Char"/>
    <w:basedOn w:val="Standardnpsmoodstavce"/>
    <w:link w:val="Zkladntextodsazen"/>
    <w:uiPriority w:val="99"/>
    <w:rsid w:val="00F746EF"/>
    <w:rPr>
      <w:rFonts w:ascii="Arial" w:hAnsi="Arial" w:cs="Arial"/>
      <w:sz w:val="24"/>
      <w:szCs w:val="22"/>
      <w:lang w:eastAsia="ar-SA"/>
    </w:rPr>
  </w:style>
  <w:style w:type="character" w:customStyle="1" w:styleId="TextpoznpodarouChar">
    <w:name w:val="Text pozn. pod čarou Char"/>
    <w:basedOn w:val="Standardnpsmoodstavce"/>
    <w:link w:val="Textpoznpodarou"/>
    <w:uiPriority w:val="99"/>
    <w:rsid w:val="00F746EF"/>
    <w:rPr>
      <w:rFonts w:cs="Arial"/>
      <w:szCs w:val="22"/>
      <w:lang w:eastAsia="ar-SA"/>
    </w:rPr>
  </w:style>
  <w:style w:type="character" w:customStyle="1" w:styleId="PodpisChar">
    <w:name w:val="Podpis Char"/>
    <w:basedOn w:val="Standardnpsmoodstavce"/>
    <w:link w:val="Podpis"/>
    <w:uiPriority w:val="99"/>
    <w:rsid w:val="00F746EF"/>
    <w:rPr>
      <w:rFonts w:ascii="Arial" w:hAnsi="Arial" w:cs="Arial"/>
      <w:sz w:val="22"/>
      <w:szCs w:val="22"/>
      <w:lang w:eastAsia="ar-SA"/>
    </w:rPr>
  </w:style>
  <w:style w:type="character" w:customStyle="1" w:styleId="TextbublinyChar">
    <w:name w:val="Text bubliny Char"/>
    <w:basedOn w:val="Standardnpsmoodstavce"/>
    <w:link w:val="Textbubliny"/>
    <w:uiPriority w:val="99"/>
    <w:rsid w:val="00F746EF"/>
    <w:rPr>
      <w:rFonts w:ascii="Tahoma" w:hAnsi="Tahoma" w:cs="Tahoma"/>
      <w:sz w:val="16"/>
      <w:szCs w:val="16"/>
      <w:lang w:eastAsia="ar-SA"/>
    </w:rPr>
  </w:style>
  <w:style w:type="character" w:customStyle="1" w:styleId="PodnadpisChar1">
    <w:name w:val="Podnadpis Char1"/>
    <w:aliases w:val="Nadpisy B11 Char"/>
    <w:basedOn w:val="Standardnpsmoodstavce"/>
    <w:qFormat/>
    <w:rsid w:val="00F746EF"/>
    <w:rPr>
      <w:rFonts w:ascii="Arial" w:hAnsi="Arial"/>
      <w:b/>
      <w:sz w:val="22"/>
      <w:szCs w:val="22"/>
      <w:lang w:eastAsia="ar-SA"/>
    </w:rPr>
  </w:style>
  <w:style w:type="paragraph" w:customStyle="1" w:styleId="Zkladntext311">
    <w:name w:val="Základní text 311"/>
    <w:basedOn w:val="Normln"/>
    <w:uiPriority w:val="99"/>
    <w:rsid w:val="00F746EF"/>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F746EF"/>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styleId="Znakapoznpodarou">
    <w:name w:val="footnote reference"/>
    <w:rsid w:val="00F746EF"/>
    <w:rPr>
      <w:vertAlign w:val="superscript"/>
    </w:rPr>
  </w:style>
  <w:style w:type="character" w:customStyle="1" w:styleId="nadpis4Char0">
    <w:name w:val="nadpis 4 Char"/>
    <w:link w:val="nadpis40"/>
    <w:uiPriority w:val="99"/>
    <w:rsid w:val="00F746EF"/>
    <w:rPr>
      <w:rFonts w:ascii="Arial" w:hAnsi="Arial"/>
      <w:caps/>
      <w:spacing w:val="40"/>
      <w:sz w:val="18"/>
      <w:szCs w:val="18"/>
      <w:lang w:eastAsia="ar-SA"/>
    </w:rPr>
  </w:style>
  <w:style w:type="paragraph" w:customStyle="1" w:styleId="bnneodsaz">
    <w:name w:val="běžný neodsaz."/>
    <w:basedOn w:val="Normln"/>
    <w:rsid w:val="00F746EF"/>
    <w:pPr>
      <w:numPr>
        <w:numId w:val="9"/>
      </w:numPr>
      <w:suppressAutoHyphens w:val="0"/>
      <w:spacing w:before="48" w:after="48"/>
      <w:jc w:val="both"/>
    </w:pPr>
    <w:rPr>
      <w:rFonts w:ascii="Ganymed" w:hAnsi="Ganymed" w:cs="Times New Roman"/>
      <w:sz w:val="20"/>
      <w:szCs w:val="20"/>
      <w:lang w:eastAsia="cs-CZ"/>
    </w:rPr>
  </w:style>
  <w:style w:type="paragraph" w:customStyle="1" w:styleId="2aNadpis2Podnadpis">
    <w:name w:val="2.a) Nadpis 2.Podnadpis"/>
    <w:basedOn w:val="Normln"/>
    <w:next w:val="Normln"/>
    <w:rsid w:val="00F746EF"/>
    <w:pPr>
      <w:keepNext/>
      <w:numPr>
        <w:ilvl w:val="1"/>
        <w:numId w:val="9"/>
      </w:numPr>
      <w:suppressAutoHyphens w:val="0"/>
      <w:spacing w:after="120"/>
      <w:jc w:val="both"/>
      <w:outlineLvl w:val="1"/>
    </w:pPr>
    <w:rPr>
      <w:rFonts w:cs="Times New Roman"/>
      <w:b/>
      <w:szCs w:val="20"/>
      <w:lang w:eastAsia="cs-CZ"/>
    </w:rPr>
  </w:style>
  <w:style w:type="character" w:customStyle="1" w:styleId="googqs-tidbit1">
    <w:name w:val="goog_qs-tidbit1"/>
    <w:rsid w:val="00F746EF"/>
    <w:rPr>
      <w:vanish w:val="0"/>
      <w:webHidden w:val="0"/>
      <w:specVanish/>
    </w:rPr>
  </w:style>
  <w:style w:type="paragraph" w:styleId="Textvbloku">
    <w:name w:val="Block Text"/>
    <w:basedOn w:val="Normln"/>
    <w:rsid w:val="00F746EF"/>
    <w:pPr>
      <w:suppressAutoHyphens w:val="0"/>
      <w:ind w:left="1701" w:right="798" w:hanging="567"/>
    </w:pPr>
    <w:rPr>
      <w:rFonts w:cs="Times New Roman"/>
      <w:sz w:val="20"/>
      <w:szCs w:val="20"/>
      <w:lang w:eastAsia="cs-CZ"/>
    </w:rPr>
  </w:style>
  <w:style w:type="paragraph" w:customStyle="1" w:styleId="Nadpiszkladn">
    <w:name w:val="Nadpis základní"/>
    <w:basedOn w:val="Zkladntext"/>
    <w:next w:val="Zkladntext"/>
    <w:rsid w:val="00F746EF"/>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F746EF"/>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uiPriority w:val="1"/>
    <w:qFormat/>
    <w:rsid w:val="00F746EF"/>
    <w:pPr>
      <w:numPr>
        <w:numId w:val="0"/>
      </w:numPr>
      <w:spacing w:before="240"/>
      <w:contextualSpacing w:val="0"/>
      <w:jc w:val="both"/>
    </w:pPr>
    <w:rPr>
      <w:rFonts w:eastAsia="Times New Roman" w:cs="Arial"/>
      <w:iCs/>
      <w:kern w:val="0"/>
      <w:szCs w:val="24"/>
    </w:rPr>
  </w:style>
  <w:style w:type="character" w:styleId="Zdraznnjemn">
    <w:name w:val="Subtle Emphasis"/>
    <w:uiPriority w:val="19"/>
    <w:qFormat/>
    <w:rsid w:val="00F746EF"/>
    <w:rPr>
      <w:color w:val="FF0000"/>
      <w:sz w:val="32"/>
      <w:szCs w:val="32"/>
    </w:rPr>
  </w:style>
  <w:style w:type="paragraph" w:customStyle="1" w:styleId="StyltextzpravyCharCharArialMT">
    <w:name w:val="Styl text zpravy Char Char + ArialMT"/>
    <w:basedOn w:val="Normln"/>
    <w:rsid w:val="00F746EF"/>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iPriority w:val="99"/>
    <w:unhideWhenUsed/>
    <w:rsid w:val="00F746E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F746EF"/>
    <w:rPr>
      <w:rFonts w:ascii="Arial" w:hAnsi="Arial" w:cs="Arial"/>
      <w:sz w:val="22"/>
      <w:szCs w:val="22"/>
      <w:lang w:eastAsia="ar-SA"/>
    </w:rPr>
  </w:style>
  <w:style w:type="paragraph" w:customStyle="1" w:styleId="Normln12t">
    <w:name w:val="Normální 12 t"/>
    <w:basedOn w:val="Normln"/>
    <w:rsid w:val="00F746EF"/>
    <w:pPr>
      <w:widowControl w:val="0"/>
      <w:suppressAutoHyphens w:val="0"/>
      <w:spacing w:before="60" w:after="60"/>
    </w:pPr>
    <w:rPr>
      <w:rFonts w:cs="Times New Roman"/>
      <w:b/>
      <w:sz w:val="24"/>
      <w:szCs w:val="24"/>
      <w:lang w:eastAsia="cs-CZ"/>
    </w:rPr>
  </w:style>
  <w:style w:type="paragraph" w:customStyle="1" w:styleId="Textnormy">
    <w:name w:val="Text normy"/>
    <w:rsid w:val="00F746EF"/>
    <w:pPr>
      <w:spacing w:after="120"/>
      <w:jc w:val="both"/>
    </w:pPr>
    <w:rPr>
      <w:rFonts w:ascii="Arial" w:hAnsi="Arial"/>
    </w:rPr>
  </w:style>
  <w:style w:type="character" w:styleId="Sledovanodkaz">
    <w:name w:val="FollowedHyperlink"/>
    <w:basedOn w:val="Standardnpsmoodstavce"/>
    <w:uiPriority w:val="99"/>
    <w:unhideWhenUsed/>
    <w:rsid w:val="00F746EF"/>
    <w:rPr>
      <w:color w:val="800080"/>
      <w:u w:val="single"/>
    </w:rPr>
  </w:style>
  <w:style w:type="character" w:customStyle="1" w:styleId="TPOOdstavecChar">
    <w:name w:val="TPO Odstavec Char"/>
    <w:basedOn w:val="Standardnpsmoodstavce"/>
    <w:link w:val="TPOOdstavec"/>
    <w:rsid w:val="00F746EF"/>
    <w:rPr>
      <w:rFonts w:ascii="Arial" w:hAnsi="Arial" w:cs="Arial"/>
      <w:sz w:val="24"/>
      <w:szCs w:val="22"/>
      <w:lang w:eastAsia="ar-SA"/>
    </w:rPr>
  </w:style>
  <w:style w:type="paragraph" w:customStyle="1" w:styleId="Odstavceods">
    <w:name w:val="Odstavce ods"/>
    <w:basedOn w:val="Normln"/>
    <w:link w:val="OdstavceodsChar"/>
    <w:rsid w:val="00F746EF"/>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F746EF"/>
    <w:rPr>
      <w:rFonts w:ascii="Palatino Linotype" w:hAnsi="Palatino Linotype"/>
      <w:sz w:val="22"/>
      <w:szCs w:val="22"/>
    </w:rPr>
  </w:style>
  <w:style w:type="paragraph" w:customStyle="1" w:styleId="font0">
    <w:name w:val="font0"/>
    <w:basedOn w:val="Normln"/>
    <w:rsid w:val="00F746EF"/>
    <w:pPr>
      <w:suppressAutoHyphens w:val="0"/>
      <w:spacing w:before="100" w:after="100"/>
    </w:pPr>
    <w:rPr>
      <w:sz w:val="20"/>
      <w:szCs w:val="20"/>
    </w:rPr>
  </w:style>
  <w:style w:type="paragraph" w:customStyle="1" w:styleId="text0">
    <w:name w:val="_text"/>
    <w:basedOn w:val="Zkladntext"/>
    <w:rsid w:val="00F746EF"/>
    <w:pPr>
      <w:suppressAutoHyphens w:val="0"/>
      <w:spacing w:after="240"/>
      <w:jc w:val="both"/>
    </w:pPr>
    <w:rPr>
      <w:rFonts w:ascii="Times New Roman" w:hAnsi="Times New Roman"/>
      <w:szCs w:val="20"/>
      <w:lang w:eastAsia="cs-CZ"/>
    </w:rPr>
  </w:style>
  <w:style w:type="paragraph" w:styleId="Prosttext">
    <w:name w:val="Plain Text"/>
    <w:basedOn w:val="Normln"/>
    <w:link w:val="ProsttextChar"/>
    <w:uiPriority w:val="99"/>
    <w:unhideWhenUsed/>
    <w:rsid w:val="00F746EF"/>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F746EF"/>
    <w:rPr>
      <w:rFonts w:ascii="Consolas" w:eastAsiaTheme="minorHAnsi" w:hAnsi="Consolas" w:cstheme="minorBidi"/>
      <w:sz w:val="21"/>
      <w:szCs w:val="21"/>
      <w:lang w:eastAsia="en-US"/>
    </w:rPr>
  </w:style>
  <w:style w:type="paragraph" w:styleId="Datum">
    <w:name w:val="Date"/>
    <w:basedOn w:val="Normln"/>
    <w:next w:val="Normln"/>
    <w:link w:val="DatumChar"/>
    <w:rsid w:val="00CC730D"/>
    <w:pPr>
      <w:suppressAutoHyphens w:val="0"/>
      <w:spacing w:after="120"/>
      <w:jc w:val="both"/>
    </w:pPr>
    <w:rPr>
      <w:rFonts w:cs="Times New Roman"/>
      <w:szCs w:val="20"/>
      <w:lang w:eastAsia="cs-CZ"/>
    </w:rPr>
  </w:style>
  <w:style w:type="character" w:customStyle="1" w:styleId="DatumChar">
    <w:name w:val="Datum Char"/>
    <w:basedOn w:val="Standardnpsmoodstavce"/>
    <w:link w:val="Datum"/>
    <w:rsid w:val="00CC730D"/>
    <w:rPr>
      <w:rFonts w:ascii="Arial" w:hAnsi="Arial"/>
      <w:sz w:val="22"/>
    </w:rPr>
  </w:style>
  <w:style w:type="paragraph" w:customStyle="1" w:styleId="ccl2">
    <w:name w:val="cc l2"/>
    <w:basedOn w:val="Normln"/>
    <w:rsid w:val="000F50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A6normln">
    <w:name w:val="A6_normální"/>
    <w:aliases w:val="0b."/>
    <w:basedOn w:val="Normln"/>
    <w:rsid w:val="008F08B8"/>
    <w:pPr>
      <w:tabs>
        <w:tab w:val="left" w:pos="3420"/>
      </w:tabs>
      <w:spacing w:before="120" w:after="40"/>
      <w:ind w:left="1134"/>
    </w:pPr>
    <w:rPr>
      <w:rFonts w:cs="Times New Roman"/>
      <w:sz w:val="20"/>
      <w:szCs w:val="20"/>
    </w:rPr>
  </w:style>
  <w:style w:type="character" w:styleId="Nevyeenzmnka">
    <w:name w:val="Unresolved Mention"/>
    <w:basedOn w:val="Standardnpsmoodstavce"/>
    <w:uiPriority w:val="99"/>
    <w:semiHidden/>
    <w:unhideWhenUsed/>
    <w:rsid w:val="00E766FF"/>
    <w:rPr>
      <w:color w:val="605E5C"/>
      <w:shd w:val="clear" w:color="auto" w:fill="E1DFDD"/>
    </w:rPr>
  </w:style>
  <w:style w:type="paragraph" w:customStyle="1" w:styleId="TO-normln">
    <w:name w:val="TO-normální"/>
    <w:link w:val="TO-normlnChar1"/>
    <w:uiPriority w:val="99"/>
    <w:rsid w:val="0004129A"/>
    <w:pPr>
      <w:spacing w:before="80" w:after="40" w:line="360" w:lineRule="auto"/>
      <w:ind w:firstLine="709"/>
      <w:jc w:val="both"/>
    </w:pPr>
    <w:rPr>
      <w:rFonts w:ascii="Century Gothic" w:hAnsi="Century Gothic"/>
      <w:sz w:val="24"/>
      <w:szCs w:val="24"/>
    </w:rPr>
  </w:style>
  <w:style w:type="character" w:customStyle="1" w:styleId="TO-normlnChar1">
    <w:name w:val="TO-normální Char1"/>
    <w:link w:val="TO-normln"/>
    <w:uiPriority w:val="99"/>
    <w:locked/>
    <w:rsid w:val="0004129A"/>
    <w:rPr>
      <w:rFonts w:ascii="Century Gothic" w:hAnsi="Century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1790">
      <w:bodyDiv w:val="1"/>
      <w:marLeft w:val="0"/>
      <w:marRight w:val="0"/>
      <w:marTop w:val="0"/>
      <w:marBottom w:val="0"/>
      <w:divBdr>
        <w:top w:val="none" w:sz="0" w:space="0" w:color="auto"/>
        <w:left w:val="none" w:sz="0" w:space="0" w:color="auto"/>
        <w:bottom w:val="none" w:sz="0" w:space="0" w:color="auto"/>
        <w:right w:val="none" w:sz="0" w:space="0" w:color="auto"/>
      </w:divBdr>
    </w:div>
    <w:div w:id="11349128">
      <w:bodyDiv w:val="1"/>
      <w:marLeft w:val="0"/>
      <w:marRight w:val="0"/>
      <w:marTop w:val="0"/>
      <w:marBottom w:val="0"/>
      <w:divBdr>
        <w:top w:val="none" w:sz="0" w:space="0" w:color="auto"/>
        <w:left w:val="none" w:sz="0" w:space="0" w:color="auto"/>
        <w:bottom w:val="none" w:sz="0" w:space="0" w:color="auto"/>
        <w:right w:val="none" w:sz="0" w:space="0" w:color="auto"/>
      </w:divBdr>
      <w:divsChild>
        <w:div w:id="1625230213">
          <w:marLeft w:val="0"/>
          <w:marRight w:val="0"/>
          <w:marTop w:val="0"/>
          <w:marBottom w:val="0"/>
          <w:divBdr>
            <w:top w:val="none" w:sz="0" w:space="0" w:color="auto"/>
            <w:left w:val="none" w:sz="0" w:space="0" w:color="auto"/>
            <w:bottom w:val="none" w:sz="0" w:space="0" w:color="auto"/>
            <w:right w:val="none" w:sz="0" w:space="0" w:color="auto"/>
          </w:divBdr>
        </w:div>
        <w:div w:id="124351465">
          <w:marLeft w:val="0"/>
          <w:marRight w:val="0"/>
          <w:marTop w:val="0"/>
          <w:marBottom w:val="0"/>
          <w:divBdr>
            <w:top w:val="none" w:sz="0" w:space="0" w:color="auto"/>
            <w:left w:val="none" w:sz="0" w:space="0" w:color="auto"/>
            <w:bottom w:val="none" w:sz="0" w:space="0" w:color="auto"/>
            <w:right w:val="none" w:sz="0" w:space="0" w:color="auto"/>
          </w:divBdr>
        </w:div>
        <w:div w:id="1405565919">
          <w:marLeft w:val="0"/>
          <w:marRight w:val="0"/>
          <w:marTop w:val="0"/>
          <w:marBottom w:val="0"/>
          <w:divBdr>
            <w:top w:val="none" w:sz="0" w:space="0" w:color="auto"/>
            <w:left w:val="none" w:sz="0" w:space="0" w:color="auto"/>
            <w:bottom w:val="none" w:sz="0" w:space="0" w:color="auto"/>
            <w:right w:val="none" w:sz="0" w:space="0" w:color="auto"/>
          </w:divBdr>
        </w:div>
        <w:div w:id="1870797272">
          <w:marLeft w:val="0"/>
          <w:marRight w:val="0"/>
          <w:marTop w:val="0"/>
          <w:marBottom w:val="0"/>
          <w:divBdr>
            <w:top w:val="none" w:sz="0" w:space="0" w:color="auto"/>
            <w:left w:val="none" w:sz="0" w:space="0" w:color="auto"/>
            <w:bottom w:val="none" w:sz="0" w:space="0" w:color="auto"/>
            <w:right w:val="none" w:sz="0" w:space="0" w:color="auto"/>
          </w:divBdr>
        </w:div>
        <w:div w:id="351804727">
          <w:marLeft w:val="0"/>
          <w:marRight w:val="0"/>
          <w:marTop w:val="0"/>
          <w:marBottom w:val="0"/>
          <w:divBdr>
            <w:top w:val="none" w:sz="0" w:space="0" w:color="auto"/>
            <w:left w:val="none" w:sz="0" w:space="0" w:color="auto"/>
            <w:bottom w:val="none" w:sz="0" w:space="0" w:color="auto"/>
            <w:right w:val="none" w:sz="0" w:space="0" w:color="auto"/>
          </w:divBdr>
        </w:div>
        <w:div w:id="1703625646">
          <w:marLeft w:val="0"/>
          <w:marRight w:val="0"/>
          <w:marTop w:val="0"/>
          <w:marBottom w:val="0"/>
          <w:divBdr>
            <w:top w:val="none" w:sz="0" w:space="0" w:color="auto"/>
            <w:left w:val="none" w:sz="0" w:space="0" w:color="auto"/>
            <w:bottom w:val="none" w:sz="0" w:space="0" w:color="auto"/>
            <w:right w:val="none" w:sz="0" w:space="0" w:color="auto"/>
          </w:divBdr>
        </w:div>
        <w:div w:id="160657105">
          <w:marLeft w:val="0"/>
          <w:marRight w:val="0"/>
          <w:marTop w:val="0"/>
          <w:marBottom w:val="0"/>
          <w:divBdr>
            <w:top w:val="none" w:sz="0" w:space="0" w:color="auto"/>
            <w:left w:val="none" w:sz="0" w:space="0" w:color="auto"/>
            <w:bottom w:val="none" w:sz="0" w:space="0" w:color="auto"/>
            <w:right w:val="none" w:sz="0" w:space="0" w:color="auto"/>
          </w:divBdr>
        </w:div>
        <w:div w:id="1842432272">
          <w:marLeft w:val="0"/>
          <w:marRight w:val="0"/>
          <w:marTop w:val="0"/>
          <w:marBottom w:val="0"/>
          <w:divBdr>
            <w:top w:val="none" w:sz="0" w:space="0" w:color="auto"/>
            <w:left w:val="none" w:sz="0" w:space="0" w:color="auto"/>
            <w:bottom w:val="none" w:sz="0" w:space="0" w:color="auto"/>
            <w:right w:val="none" w:sz="0" w:space="0" w:color="auto"/>
          </w:divBdr>
        </w:div>
        <w:div w:id="232129275">
          <w:marLeft w:val="0"/>
          <w:marRight w:val="0"/>
          <w:marTop w:val="0"/>
          <w:marBottom w:val="0"/>
          <w:divBdr>
            <w:top w:val="none" w:sz="0" w:space="0" w:color="auto"/>
            <w:left w:val="none" w:sz="0" w:space="0" w:color="auto"/>
            <w:bottom w:val="none" w:sz="0" w:space="0" w:color="auto"/>
            <w:right w:val="none" w:sz="0" w:space="0" w:color="auto"/>
          </w:divBdr>
        </w:div>
        <w:div w:id="1783453018">
          <w:marLeft w:val="0"/>
          <w:marRight w:val="0"/>
          <w:marTop w:val="0"/>
          <w:marBottom w:val="0"/>
          <w:divBdr>
            <w:top w:val="none" w:sz="0" w:space="0" w:color="auto"/>
            <w:left w:val="none" w:sz="0" w:space="0" w:color="auto"/>
            <w:bottom w:val="none" w:sz="0" w:space="0" w:color="auto"/>
            <w:right w:val="none" w:sz="0" w:space="0" w:color="auto"/>
          </w:divBdr>
        </w:div>
        <w:div w:id="2041851659">
          <w:marLeft w:val="0"/>
          <w:marRight w:val="0"/>
          <w:marTop w:val="0"/>
          <w:marBottom w:val="0"/>
          <w:divBdr>
            <w:top w:val="none" w:sz="0" w:space="0" w:color="auto"/>
            <w:left w:val="none" w:sz="0" w:space="0" w:color="auto"/>
            <w:bottom w:val="none" w:sz="0" w:space="0" w:color="auto"/>
            <w:right w:val="none" w:sz="0" w:space="0" w:color="auto"/>
          </w:divBdr>
        </w:div>
        <w:div w:id="1041512970">
          <w:marLeft w:val="0"/>
          <w:marRight w:val="0"/>
          <w:marTop w:val="0"/>
          <w:marBottom w:val="0"/>
          <w:divBdr>
            <w:top w:val="none" w:sz="0" w:space="0" w:color="auto"/>
            <w:left w:val="none" w:sz="0" w:space="0" w:color="auto"/>
            <w:bottom w:val="none" w:sz="0" w:space="0" w:color="auto"/>
            <w:right w:val="none" w:sz="0" w:space="0" w:color="auto"/>
          </w:divBdr>
        </w:div>
        <w:div w:id="1041320708">
          <w:marLeft w:val="0"/>
          <w:marRight w:val="0"/>
          <w:marTop w:val="0"/>
          <w:marBottom w:val="0"/>
          <w:divBdr>
            <w:top w:val="none" w:sz="0" w:space="0" w:color="auto"/>
            <w:left w:val="none" w:sz="0" w:space="0" w:color="auto"/>
            <w:bottom w:val="none" w:sz="0" w:space="0" w:color="auto"/>
            <w:right w:val="none" w:sz="0" w:space="0" w:color="auto"/>
          </w:divBdr>
        </w:div>
      </w:divsChild>
    </w:div>
    <w:div w:id="137653959">
      <w:bodyDiv w:val="1"/>
      <w:marLeft w:val="0"/>
      <w:marRight w:val="0"/>
      <w:marTop w:val="0"/>
      <w:marBottom w:val="0"/>
      <w:divBdr>
        <w:top w:val="none" w:sz="0" w:space="0" w:color="auto"/>
        <w:left w:val="none" w:sz="0" w:space="0" w:color="auto"/>
        <w:bottom w:val="none" w:sz="0" w:space="0" w:color="auto"/>
        <w:right w:val="none" w:sz="0" w:space="0" w:color="auto"/>
      </w:divBdr>
    </w:div>
    <w:div w:id="155654671">
      <w:bodyDiv w:val="1"/>
      <w:marLeft w:val="0"/>
      <w:marRight w:val="0"/>
      <w:marTop w:val="0"/>
      <w:marBottom w:val="0"/>
      <w:divBdr>
        <w:top w:val="none" w:sz="0" w:space="0" w:color="auto"/>
        <w:left w:val="none" w:sz="0" w:space="0" w:color="auto"/>
        <w:bottom w:val="none" w:sz="0" w:space="0" w:color="auto"/>
        <w:right w:val="none" w:sz="0" w:space="0" w:color="auto"/>
      </w:divBdr>
    </w:div>
    <w:div w:id="163668793">
      <w:bodyDiv w:val="1"/>
      <w:marLeft w:val="0"/>
      <w:marRight w:val="0"/>
      <w:marTop w:val="0"/>
      <w:marBottom w:val="0"/>
      <w:divBdr>
        <w:top w:val="none" w:sz="0" w:space="0" w:color="auto"/>
        <w:left w:val="none" w:sz="0" w:space="0" w:color="auto"/>
        <w:bottom w:val="none" w:sz="0" w:space="0" w:color="auto"/>
        <w:right w:val="none" w:sz="0" w:space="0" w:color="auto"/>
      </w:divBdr>
    </w:div>
    <w:div w:id="360788000">
      <w:bodyDiv w:val="1"/>
      <w:marLeft w:val="0"/>
      <w:marRight w:val="0"/>
      <w:marTop w:val="0"/>
      <w:marBottom w:val="0"/>
      <w:divBdr>
        <w:top w:val="none" w:sz="0" w:space="0" w:color="auto"/>
        <w:left w:val="none" w:sz="0" w:space="0" w:color="auto"/>
        <w:bottom w:val="none" w:sz="0" w:space="0" w:color="auto"/>
        <w:right w:val="none" w:sz="0" w:space="0" w:color="auto"/>
      </w:divBdr>
      <w:divsChild>
        <w:div w:id="37626442">
          <w:marLeft w:val="0"/>
          <w:marRight w:val="0"/>
          <w:marTop w:val="0"/>
          <w:marBottom w:val="0"/>
          <w:divBdr>
            <w:top w:val="none" w:sz="0" w:space="0" w:color="auto"/>
            <w:left w:val="none" w:sz="0" w:space="0" w:color="auto"/>
            <w:bottom w:val="none" w:sz="0" w:space="0" w:color="auto"/>
            <w:right w:val="none" w:sz="0" w:space="0" w:color="auto"/>
          </w:divBdr>
        </w:div>
        <w:div w:id="46102885">
          <w:marLeft w:val="0"/>
          <w:marRight w:val="0"/>
          <w:marTop w:val="0"/>
          <w:marBottom w:val="0"/>
          <w:divBdr>
            <w:top w:val="none" w:sz="0" w:space="0" w:color="auto"/>
            <w:left w:val="none" w:sz="0" w:space="0" w:color="auto"/>
            <w:bottom w:val="none" w:sz="0" w:space="0" w:color="auto"/>
            <w:right w:val="none" w:sz="0" w:space="0" w:color="auto"/>
          </w:divBdr>
        </w:div>
        <w:div w:id="64912828">
          <w:marLeft w:val="0"/>
          <w:marRight w:val="0"/>
          <w:marTop w:val="0"/>
          <w:marBottom w:val="0"/>
          <w:divBdr>
            <w:top w:val="none" w:sz="0" w:space="0" w:color="auto"/>
            <w:left w:val="none" w:sz="0" w:space="0" w:color="auto"/>
            <w:bottom w:val="none" w:sz="0" w:space="0" w:color="auto"/>
            <w:right w:val="none" w:sz="0" w:space="0" w:color="auto"/>
          </w:divBdr>
        </w:div>
        <w:div w:id="120421199">
          <w:marLeft w:val="0"/>
          <w:marRight w:val="0"/>
          <w:marTop w:val="0"/>
          <w:marBottom w:val="0"/>
          <w:divBdr>
            <w:top w:val="none" w:sz="0" w:space="0" w:color="auto"/>
            <w:left w:val="none" w:sz="0" w:space="0" w:color="auto"/>
            <w:bottom w:val="none" w:sz="0" w:space="0" w:color="auto"/>
            <w:right w:val="none" w:sz="0" w:space="0" w:color="auto"/>
          </w:divBdr>
        </w:div>
        <w:div w:id="124735617">
          <w:marLeft w:val="0"/>
          <w:marRight w:val="0"/>
          <w:marTop w:val="0"/>
          <w:marBottom w:val="0"/>
          <w:divBdr>
            <w:top w:val="none" w:sz="0" w:space="0" w:color="auto"/>
            <w:left w:val="none" w:sz="0" w:space="0" w:color="auto"/>
            <w:bottom w:val="none" w:sz="0" w:space="0" w:color="auto"/>
            <w:right w:val="none" w:sz="0" w:space="0" w:color="auto"/>
          </w:divBdr>
        </w:div>
        <w:div w:id="153187226">
          <w:marLeft w:val="0"/>
          <w:marRight w:val="0"/>
          <w:marTop w:val="0"/>
          <w:marBottom w:val="0"/>
          <w:divBdr>
            <w:top w:val="none" w:sz="0" w:space="0" w:color="auto"/>
            <w:left w:val="none" w:sz="0" w:space="0" w:color="auto"/>
            <w:bottom w:val="none" w:sz="0" w:space="0" w:color="auto"/>
            <w:right w:val="none" w:sz="0" w:space="0" w:color="auto"/>
          </w:divBdr>
        </w:div>
        <w:div w:id="167642564">
          <w:marLeft w:val="0"/>
          <w:marRight w:val="0"/>
          <w:marTop w:val="0"/>
          <w:marBottom w:val="0"/>
          <w:divBdr>
            <w:top w:val="none" w:sz="0" w:space="0" w:color="auto"/>
            <w:left w:val="none" w:sz="0" w:space="0" w:color="auto"/>
            <w:bottom w:val="none" w:sz="0" w:space="0" w:color="auto"/>
            <w:right w:val="none" w:sz="0" w:space="0" w:color="auto"/>
          </w:divBdr>
        </w:div>
        <w:div w:id="340816124">
          <w:marLeft w:val="0"/>
          <w:marRight w:val="0"/>
          <w:marTop w:val="0"/>
          <w:marBottom w:val="0"/>
          <w:divBdr>
            <w:top w:val="none" w:sz="0" w:space="0" w:color="auto"/>
            <w:left w:val="none" w:sz="0" w:space="0" w:color="auto"/>
            <w:bottom w:val="none" w:sz="0" w:space="0" w:color="auto"/>
            <w:right w:val="none" w:sz="0" w:space="0" w:color="auto"/>
          </w:divBdr>
        </w:div>
        <w:div w:id="356005420">
          <w:marLeft w:val="0"/>
          <w:marRight w:val="0"/>
          <w:marTop w:val="0"/>
          <w:marBottom w:val="0"/>
          <w:divBdr>
            <w:top w:val="none" w:sz="0" w:space="0" w:color="auto"/>
            <w:left w:val="none" w:sz="0" w:space="0" w:color="auto"/>
            <w:bottom w:val="none" w:sz="0" w:space="0" w:color="auto"/>
            <w:right w:val="none" w:sz="0" w:space="0" w:color="auto"/>
          </w:divBdr>
        </w:div>
        <w:div w:id="379284240">
          <w:marLeft w:val="0"/>
          <w:marRight w:val="0"/>
          <w:marTop w:val="0"/>
          <w:marBottom w:val="0"/>
          <w:divBdr>
            <w:top w:val="none" w:sz="0" w:space="0" w:color="auto"/>
            <w:left w:val="none" w:sz="0" w:space="0" w:color="auto"/>
            <w:bottom w:val="none" w:sz="0" w:space="0" w:color="auto"/>
            <w:right w:val="none" w:sz="0" w:space="0" w:color="auto"/>
          </w:divBdr>
        </w:div>
        <w:div w:id="420026264">
          <w:marLeft w:val="0"/>
          <w:marRight w:val="0"/>
          <w:marTop w:val="0"/>
          <w:marBottom w:val="0"/>
          <w:divBdr>
            <w:top w:val="none" w:sz="0" w:space="0" w:color="auto"/>
            <w:left w:val="none" w:sz="0" w:space="0" w:color="auto"/>
            <w:bottom w:val="none" w:sz="0" w:space="0" w:color="auto"/>
            <w:right w:val="none" w:sz="0" w:space="0" w:color="auto"/>
          </w:divBdr>
        </w:div>
        <w:div w:id="422844440">
          <w:marLeft w:val="0"/>
          <w:marRight w:val="0"/>
          <w:marTop w:val="0"/>
          <w:marBottom w:val="0"/>
          <w:divBdr>
            <w:top w:val="none" w:sz="0" w:space="0" w:color="auto"/>
            <w:left w:val="none" w:sz="0" w:space="0" w:color="auto"/>
            <w:bottom w:val="none" w:sz="0" w:space="0" w:color="auto"/>
            <w:right w:val="none" w:sz="0" w:space="0" w:color="auto"/>
          </w:divBdr>
        </w:div>
        <w:div w:id="438112146">
          <w:marLeft w:val="0"/>
          <w:marRight w:val="0"/>
          <w:marTop w:val="0"/>
          <w:marBottom w:val="0"/>
          <w:divBdr>
            <w:top w:val="none" w:sz="0" w:space="0" w:color="auto"/>
            <w:left w:val="none" w:sz="0" w:space="0" w:color="auto"/>
            <w:bottom w:val="none" w:sz="0" w:space="0" w:color="auto"/>
            <w:right w:val="none" w:sz="0" w:space="0" w:color="auto"/>
          </w:divBdr>
        </w:div>
        <w:div w:id="506408772">
          <w:marLeft w:val="0"/>
          <w:marRight w:val="0"/>
          <w:marTop w:val="0"/>
          <w:marBottom w:val="0"/>
          <w:divBdr>
            <w:top w:val="none" w:sz="0" w:space="0" w:color="auto"/>
            <w:left w:val="none" w:sz="0" w:space="0" w:color="auto"/>
            <w:bottom w:val="none" w:sz="0" w:space="0" w:color="auto"/>
            <w:right w:val="none" w:sz="0" w:space="0" w:color="auto"/>
          </w:divBdr>
        </w:div>
        <w:div w:id="557084657">
          <w:marLeft w:val="0"/>
          <w:marRight w:val="0"/>
          <w:marTop w:val="0"/>
          <w:marBottom w:val="0"/>
          <w:divBdr>
            <w:top w:val="none" w:sz="0" w:space="0" w:color="auto"/>
            <w:left w:val="none" w:sz="0" w:space="0" w:color="auto"/>
            <w:bottom w:val="none" w:sz="0" w:space="0" w:color="auto"/>
            <w:right w:val="none" w:sz="0" w:space="0" w:color="auto"/>
          </w:divBdr>
        </w:div>
        <w:div w:id="569079246">
          <w:marLeft w:val="0"/>
          <w:marRight w:val="0"/>
          <w:marTop w:val="0"/>
          <w:marBottom w:val="0"/>
          <w:divBdr>
            <w:top w:val="none" w:sz="0" w:space="0" w:color="auto"/>
            <w:left w:val="none" w:sz="0" w:space="0" w:color="auto"/>
            <w:bottom w:val="none" w:sz="0" w:space="0" w:color="auto"/>
            <w:right w:val="none" w:sz="0" w:space="0" w:color="auto"/>
          </w:divBdr>
        </w:div>
        <w:div w:id="646209531">
          <w:marLeft w:val="0"/>
          <w:marRight w:val="0"/>
          <w:marTop w:val="0"/>
          <w:marBottom w:val="0"/>
          <w:divBdr>
            <w:top w:val="none" w:sz="0" w:space="0" w:color="auto"/>
            <w:left w:val="none" w:sz="0" w:space="0" w:color="auto"/>
            <w:bottom w:val="none" w:sz="0" w:space="0" w:color="auto"/>
            <w:right w:val="none" w:sz="0" w:space="0" w:color="auto"/>
          </w:divBdr>
        </w:div>
        <w:div w:id="774637508">
          <w:marLeft w:val="0"/>
          <w:marRight w:val="0"/>
          <w:marTop w:val="0"/>
          <w:marBottom w:val="0"/>
          <w:divBdr>
            <w:top w:val="none" w:sz="0" w:space="0" w:color="auto"/>
            <w:left w:val="none" w:sz="0" w:space="0" w:color="auto"/>
            <w:bottom w:val="none" w:sz="0" w:space="0" w:color="auto"/>
            <w:right w:val="none" w:sz="0" w:space="0" w:color="auto"/>
          </w:divBdr>
        </w:div>
        <w:div w:id="819228905">
          <w:marLeft w:val="0"/>
          <w:marRight w:val="0"/>
          <w:marTop w:val="0"/>
          <w:marBottom w:val="0"/>
          <w:divBdr>
            <w:top w:val="none" w:sz="0" w:space="0" w:color="auto"/>
            <w:left w:val="none" w:sz="0" w:space="0" w:color="auto"/>
            <w:bottom w:val="none" w:sz="0" w:space="0" w:color="auto"/>
            <w:right w:val="none" w:sz="0" w:space="0" w:color="auto"/>
          </w:divBdr>
        </w:div>
        <w:div w:id="858393311">
          <w:marLeft w:val="0"/>
          <w:marRight w:val="0"/>
          <w:marTop w:val="0"/>
          <w:marBottom w:val="0"/>
          <w:divBdr>
            <w:top w:val="none" w:sz="0" w:space="0" w:color="auto"/>
            <w:left w:val="none" w:sz="0" w:space="0" w:color="auto"/>
            <w:bottom w:val="none" w:sz="0" w:space="0" w:color="auto"/>
            <w:right w:val="none" w:sz="0" w:space="0" w:color="auto"/>
          </w:divBdr>
        </w:div>
        <w:div w:id="943613429">
          <w:marLeft w:val="0"/>
          <w:marRight w:val="0"/>
          <w:marTop w:val="0"/>
          <w:marBottom w:val="0"/>
          <w:divBdr>
            <w:top w:val="none" w:sz="0" w:space="0" w:color="auto"/>
            <w:left w:val="none" w:sz="0" w:space="0" w:color="auto"/>
            <w:bottom w:val="none" w:sz="0" w:space="0" w:color="auto"/>
            <w:right w:val="none" w:sz="0" w:space="0" w:color="auto"/>
          </w:divBdr>
        </w:div>
        <w:div w:id="998458969">
          <w:marLeft w:val="0"/>
          <w:marRight w:val="0"/>
          <w:marTop w:val="0"/>
          <w:marBottom w:val="0"/>
          <w:divBdr>
            <w:top w:val="none" w:sz="0" w:space="0" w:color="auto"/>
            <w:left w:val="none" w:sz="0" w:space="0" w:color="auto"/>
            <w:bottom w:val="none" w:sz="0" w:space="0" w:color="auto"/>
            <w:right w:val="none" w:sz="0" w:space="0" w:color="auto"/>
          </w:divBdr>
        </w:div>
        <w:div w:id="1090545706">
          <w:marLeft w:val="0"/>
          <w:marRight w:val="0"/>
          <w:marTop w:val="0"/>
          <w:marBottom w:val="0"/>
          <w:divBdr>
            <w:top w:val="none" w:sz="0" w:space="0" w:color="auto"/>
            <w:left w:val="none" w:sz="0" w:space="0" w:color="auto"/>
            <w:bottom w:val="none" w:sz="0" w:space="0" w:color="auto"/>
            <w:right w:val="none" w:sz="0" w:space="0" w:color="auto"/>
          </w:divBdr>
        </w:div>
        <w:div w:id="1132484633">
          <w:marLeft w:val="0"/>
          <w:marRight w:val="0"/>
          <w:marTop w:val="0"/>
          <w:marBottom w:val="0"/>
          <w:divBdr>
            <w:top w:val="none" w:sz="0" w:space="0" w:color="auto"/>
            <w:left w:val="none" w:sz="0" w:space="0" w:color="auto"/>
            <w:bottom w:val="none" w:sz="0" w:space="0" w:color="auto"/>
            <w:right w:val="none" w:sz="0" w:space="0" w:color="auto"/>
          </w:divBdr>
        </w:div>
        <w:div w:id="1156847910">
          <w:marLeft w:val="0"/>
          <w:marRight w:val="0"/>
          <w:marTop w:val="0"/>
          <w:marBottom w:val="0"/>
          <w:divBdr>
            <w:top w:val="none" w:sz="0" w:space="0" w:color="auto"/>
            <w:left w:val="none" w:sz="0" w:space="0" w:color="auto"/>
            <w:bottom w:val="none" w:sz="0" w:space="0" w:color="auto"/>
            <w:right w:val="none" w:sz="0" w:space="0" w:color="auto"/>
          </w:divBdr>
        </w:div>
        <w:div w:id="1171291449">
          <w:marLeft w:val="0"/>
          <w:marRight w:val="0"/>
          <w:marTop w:val="0"/>
          <w:marBottom w:val="0"/>
          <w:divBdr>
            <w:top w:val="none" w:sz="0" w:space="0" w:color="auto"/>
            <w:left w:val="none" w:sz="0" w:space="0" w:color="auto"/>
            <w:bottom w:val="none" w:sz="0" w:space="0" w:color="auto"/>
            <w:right w:val="none" w:sz="0" w:space="0" w:color="auto"/>
          </w:divBdr>
        </w:div>
        <w:div w:id="1194727475">
          <w:marLeft w:val="0"/>
          <w:marRight w:val="0"/>
          <w:marTop w:val="0"/>
          <w:marBottom w:val="0"/>
          <w:divBdr>
            <w:top w:val="none" w:sz="0" w:space="0" w:color="auto"/>
            <w:left w:val="none" w:sz="0" w:space="0" w:color="auto"/>
            <w:bottom w:val="none" w:sz="0" w:space="0" w:color="auto"/>
            <w:right w:val="none" w:sz="0" w:space="0" w:color="auto"/>
          </w:divBdr>
        </w:div>
        <w:div w:id="1219780107">
          <w:marLeft w:val="0"/>
          <w:marRight w:val="0"/>
          <w:marTop w:val="0"/>
          <w:marBottom w:val="0"/>
          <w:divBdr>
            <w:top w:val="none" w:sz="0" w:space="0" w:color="auto"/>
            <w:left w:val="none" w:sz="0" w:space="0" w:color="auto"/>
            <w:bottom w:val="none" w:sz="0" w:space="0" w:color="auto"/>
            <w:right w:val="none" w:sz="0" w:space="0" w:color="auto"/>
          </w:divBdr>
        </w:div>
        <w:div w:id="1246919752">
          <w:marLeft w:val="0"/>
          <w:marRight w:val="0"/>
          <w:marTop w:val="0"/>
          <w:marBottom w:val="0"/>
          <w:divBdr>
            <w:top w:val="none" w:sz="0" w:space="0" w:color="auto"/>
            <w:left w:val="none" w:sz="0" w:space="0" w:color="auto"/>
            <w:bottom w:val="none" w:sz="0" w:space="0" w:color="auto"/>
            <w:right w:val="none" w:sz="0" w:space="0" w:color="auto"/>
          </w:divBdr>
        </w:div>
        <w:div w:id="1287078967">
          <w:marLeft w:val="0"/>
          <w:marRight w:val="0"/>
          <w:marTop w:val="0"/>
          <w:marBottom w:val="0"/>
          <w:divBdr>
            <w:top w:val="none" w:sz="0" w:space="0" w:color="auto"/>
            <w:left w:val="none" w:sz="0" w:space="0" w:color="auto"/>
            <w:bottom w:val="none" w:sz="0" w:space="0" w:color="auto"/>
            <w:right w:val="none" w:sz="0" w:space="0" w:color="auto"/>
          </w:divBdr>
        </w:div>
        <w:div w:id="1304311698">
          <w:marLeft w:val="0"/>
          <w:marRight w:val="0"/>
          <w:marTop w:val="0"/>
          <w:marBottom w:val="0"/>
          <w:divBdr>
            <w:top w:val="none" w:sz="0" w:space="0" w:color="auto"/>
            <w:left w:val="none" w:sz="0" w:space="0" w:color="auto"/>
            <w:bottom w:val="none" w:sz="0" w:space="0" w:color="auto"/>
            <w:right w:val="none" w:sz="0" w:space="0" w:color="auto"/>
          </w:divBdr>
        </w:div>
        <w:div w:id="1397775811">
          <w:marLeft w:val="0"/>
          <w:marRight w:val="0"/>
          <w:marTop w:val="0"/>
          <w:marBottom w:val="0"/>
          <w:divBdr>
            <w:top w:val="none" w:sz="0" w:space="0" w:color="auto"/>
            <w:left w:val="none" w:sz="0" w:space="0" w:color="auto"/>
            <w:bottom w:val="none" w:sz="0" w:space="0" w:color="auto"/>
            <w:right w:val="none" w:sz="0" w:space="0" w:color="auto"/>
          </w:divBdr>
        </w:div>
        <w:div w:id="1432316965">
          <w:marLeft w:val="0"/>
          <w:marRight w:val="0"/>
          <w:marTop w:val="0"/>
          <w:marBottom w:val="0"/>
          <w:divBdr>
            <w:top w:val="none" w:sz="0" w:space="0" w:color="auto"/>
            <w:left w:val="none" w:sz="0" w:space="0" w:color="auto"/>
            <w:bottom w:val="none" w:sz="0" w:space="0" w:color="auto"/>
            <w:right w:val="none" w:sz="0" w:space="0" w:color="auto"/>
          </w:divBdr>
        </w:div>
        <w:div w:id="1504466923">
          <w:marLeft w:val="0"/>
          <w:marRight w:val="0"/>
          <w:marTop w:val="0"/>
          <w:marBottom w:val="0"/>
          <w:divBdr>
            <w:top w:val="none" w:sz="0" w:space="0" w:color="auto"/>
            <w:left w:val="none" w:sz="0" w:space="0" w:color="auto"/>
            <w:bottom w:val="none" w:sz="0" w:space="0" w:color="auto"/>
            <w:right w:val="none" w:sz="0" w:space="0" w:color="auto"/>
          </w:divBdr>
        </w:div>
        <w:div w:id="1508205596">
          <w:marLeft w:val="0"/>
          <w:marRight w:val="0"/>
          <w:marTop w:val="0"/>
          <w:marBottom w:val="0"/>
          <w:divBdr>
            <w:top w:val="none" w:sz="0" w:space="0" w:color="auto"/>
            <w:left w:val="none" w:sz="0" w:space="0" w:color="auto"/>
            <w:bottom w:val="none" w:sz="0" w:space="0" w:color="auto"/>
            <w:right w:val="none" w:sz="0" w:space="0" w:color="auto"/>
          </w:divBdr>
        </w:div>
        <w:div w:id="1586260803">
          <w:marLeft w:val="0"/>
          <w:marRight w:val="0"/>
          <w:marTop w:val="0"/>
          <w:marBottom w:val="0"/>
          <w:divBdr>
            <w:top w:val="none" w:sz="0" w:space="0" w:color="auto"/>
            <w:left w:val="none" w:sz="0" w:space="0" w:color="auto"/>
            <w:bottom w:val="none" w:sz="0" w:space="0" w:color="auto"/>
            <w:right w:val="none" w:sz="0" w:space="0" w:color="auto"/>
          </w:divBdr>
        </w:div>
        <w:div w:id="1589969633">
          <w:marLeft w:val="0"/>
          <w:marRight w:val="0"/>
          <w:marTop w:val="0"/>
          <w:marBottom w:val="0"/>
          <w:divBdr>
            <w:top w:val="none" w:sz="0" w:space="0" w:color="auto"/>
            <w:left w:val="none" w:sz="0" w:space="0" w:color="auto"/>
            <w:bottom w:val="none" w:sz="0" w:space="0" w:color="auto"/>
            <w:right w:val="none" w:sz="0" w:space="0" w:color="auto"/>
          </w:divBdr>
        </w:div>
        <w:div w:id="1656256666">
          <w:marLeft w:val="0"/>
          <w:marRight w:val="0"/>
          <w:marTop w:val="0"/>
          <w:marBottom w:val="0"/>
          <w:divBdr>
            <w:top w:val="none" w:sz="0" w:space="0" w:color="auto"/>
            <w:left w:val="none" w:sz="0" w:space="0" w:color="auto"/>
            <w:bottom w:val="none" w:sz="0" w:space="0" w:color="auto"/>
            <w:right w:val="none" w:sz="0" w:space="0" w:color="auto"/>
          </w:divBdr>
        </w:div>
        <w:div w:id="1716662095">
          <w:marLeft w:val="0"/>
          <w:marRight w:val="0"/>
          <w:marTop w:val="0"/>
          <w:marBottom w:val="0"/>
          <w:divBdr>
            <w:top w:val="none" w:sz="0" w:space="0" w:color="auto"/>
            <w:left w:val="none" w:sz="0" w:space="0" w:color="auto"/>
            <w:bottom w:val="none" w:sz="0" w:space="0" w:color="auto"/>
            <w:right w:val="none" w:sz="0" w:space="0" w:color="auto"/>
          </w:divBdr>
        </w:div>
        <w:div w:id="1737698663">
          <w:marLeft w:val="0"/>
          <w:marRight w:val="0"/>
          <w:marTop w:val="0"/>
          <w:marBottom w:val="0"/>
          <w:divBdr>
            <w:top w:val="none" w:sz="0" w:space="0" w:color="auto"/>
            <w:left w:val="none" w:sz="0" w:space="0" w:color="auto"/>
            <w:bottom w:val="none" w:sz="0" w:space="0" w:color="auto"/>
            <w:right w:val="none" w:sz="0" w:space="0" w:color="auto"/>
          </w:divBdr>
        </w:div>
        <w:div w:id="1764689935">
          <w:marLeft w:val="0"/>
          <w:marRight w:val="0"/>
          <w:marTop w:val="0"/>
          <w:marBottom w:val="0"/>
          <w:divBdr>
            <w:top w:val="none" w:sz="0" w:space="0" w:color="auto"/>
            <w:left w:val="none" w:sz="0" w:space="0" w:color="auto"/>
            <w:bottom w:val="none" w:sz="0" w:space="0" w:color="auto"/>
            <w:right w:val="none" w:sz="0" w:space="0" w:color="auto"/>
          </w:divBdr>
        </w:div>
        <w:div w:id="1802336863">
          <w:marLeft w:val="0"/>
          <w:marRight w:val="0"/>
          <w:marTop w:val="0"/>
          <w:marBottom w:val="0"/>
          <w:divBdr>
            <w:top w:val="none" w:sz="0" w:space="0" w:color="auto"/>
            <w:left w:val="none" w:sz="0" w:space="0" w:color="auto"/>
            <w:bottom w:val="none" w:sz="0" w:space="0" w:color="auto"/>
            <w:right w:val="none" w:sz="0" w:space="0" w:color="auto"/>
          </w:divBdr>
        </w:div>
        <w:div w:id="1826118928">
          <w:marLeft w:val="0"/>
          <w:marRight w:val="0"/>
          <w:marTop w:val="0"/>
          <w:marBottom w:val="0"/>
          <w:divBdr>
            <w:top w:val="none" w:sz="0" w:space="0" w:color="auto"/>
            <w:left w:val="none" w:sz="0" w:space="0" w:color="auto"/>
            <w:bottom w:val="none" w:sz="0" w:space="0" w:color="auto"/>
            <w:right w:val="none" w:sz="0" w:space="0" w:color="auto"/>
          </w:divBdr>
        </w:div>
        <w:div w:id="1882281250">
          <w:marLeft w:val="0"/>
          <w:marRight w:val="0"/>
          <w:marTop w:val="0"/>
          <w:marBottom w:val="0"/>
          <w:divBdr>
            <w:top w:val="none" w:sz="0" w:space="0" w:color="auto"/>
            <w:left w:val="none" w:sz="0" w:space="0" w:color="auto"/>
            <w:bottom w:val="none" w:sz="0" w:space="0" w:color="auto"/>
            <w:right w:val="none" w:sz="0" w:space="0" w:color="auto"/>
          </w:divBdr>
        </w:div>
        <w:div w:id="1917083962">
          <w:marLeft w:val="0"/>
          <w:marRight w:val="0"/>
          <w:marTop w:val="0"/>
          <w:marBottom w:val="0"/>
          <w:divBdr>
            <w:top w:val="none" w:sz="0" w:space="0" w:color="auto"/>
            <w:left w:val="none" w:sz="0" w:space="0" w:color="auto"/>
            <w:bottom w:val="none" w:sz="0" w:space="0" w:color="auto"/>
            <w:right w:val="none" w:sz="0" w:space="0" w:color="auto"/>
          </w:divBdr>
        </w:div>
        <w:div w:id="1953971271">
          <w:marLeft w:val="0"/>
          <w:marRight w:val="0"/>
          <w:marTop w:val="0"/>
          <w:marBottom w:val="0"/>
          <w:divBdr>
            <w:top w:val="none" w:sz="0" w:space="0" w:color="auto"/>
            <w:left w:val="none" w:sz="0" w:space="0" w:color="auto"/>
            <w:bottom w:val="none" w:sz="0" w:space="0" w:color="auto"/>
            <w:right w:val="none" w:sz="0" w:space="0" w:color="auto"/>
          </w:divBdr>
        </w:div>
        <w:div w:id="1980498534">
          <w:marLeft w:val="0"/>
          <w:marRight w:val="0"/>
          <w:marTop w:val="0"/>
          <w:marBottom w:val="0"/>
          <w:divBdr>
            <w:top w:val="none" w:sz="0" w:space="0" w:color="auto"/>
            <w:left w:val="none" w:sz="0" w:space="0" w:color="auto"/>
            <w:bottom w:val="none" w:sz="0" w:space="0" w:color="auto"/>
            <w:right w:val="none" w:sz="0" w:space="0" w:color="auto"/>
          </w:divBdr>
        </w:div>
        <w:div w:id="2027710948">
          <w:marLeft w:val="0"/>
          <w:marRight w:val="0"/>
          <w:marTop w:val="0"/>
          <w:marBottom w:val="0"/>
          <w:divBdr>
            <w:top w:val="none" w:sz="0" w:space="0" w:color="auto"/>
            <w:left w:val="none" w:sz="0" w:space="0" w:color="auto"/>
            <w:bottom w:val="none" w:sz="0" w:space="0" w:color="auto"/>
            <w:right w:val="none" w:sz="0" w:space="0" w:color="auto"/>
          </w:divBdr>
        </w:div>
        <w:div w:id="2028166640">
          <w:marLeft w:val="0"/>
          <w:marRight w:val="0"/>
          <w:marTop w:val="0"/>
          <w:marBottom w:val="0"/>
          <w:divBdr>
            <w:top w:val="none" w:sz="0" w:space="0" w:color="auto"/>
            <w:left w:val="none" w:sz="0" w:space="0" w:color="auto"/>
            <w:bottom w:val="none" w:sz="0" w:space="0" w:color="auto"/>
            <w:right w:val="none" w:sz="0" w:space="0" w:color="auto"/>
          </w:divBdr>
        </w:div>
        <w:div w:id="2029136044">
          <w:marLeft w:val="0"/>
          <w:marRight w:val="0"/>
          <w:marTop w:val="0"/>
          <w:marBottom w:val="0"/>
          <w:divBdr>
            <w:top w:val="none" w:sz="0" w:space="0" w:color="auto"/>
            <w:left w:val="none" w:sz="0" w:space="0" w:color="auto"/>
            <w:bottom w:val="none" w:sz="0" w:space="0" w:color="auto"/>
            <w:right w:val="none" w:sz="0" w:space="0" w:color="auto"/>
          </w:divBdr>
        </w:div>
        <w:div w:id="2054033281">
          <w:marLeft w:val="0"/>
          <w:marRight w:val="0"/>
          <w:marTop w:val="0"/>
          <w:marBottom w:val="0"/>
          <w:divBdr>
            <w:top w:val="none" w:sz="0" w:space="0" w:color="auto"/>
            <w:left w:val="none" w:sz="0" w:space="0" w:color="auto"/>
            <w:bottom w:val="none" w:sz="0" w:space="0" w:color="auto"/>
            <w:right w:val="none" w:sz="0" w:space="0" w:color="auto"/>
          </w:divBdr>
        </w:div>
        <w:div w:id="2095542797">
          <w:marLeft w:val="0"/>
          <w:marRight w:val="0"/>
          <w:marTop w:val="0"/>
          <w:marBottom w:val="0"/>
          <w:divBdr>
            <w:top w:val="none" w:sz="0" w:space="0" w:color="auto"/>
            <w:left w:val="none" w:sz="0" w:space="0" w:color="auto"/>
            <w:bottom w:val="none" w:sz="0" w:space="0" w:color="auto"/>
            <w:right w:val="none" w:sz="0" w:space="0" w:color="auto"/>
          </w:divBdr>
        </w:div>
        <w:div w:id="2103791025">
          <w:marLeft w:val="0"/>
          <w:marRight w:val="0"/>
          <w:marTop w:val="0"/>
          <w:marBottom w:val="0"/>
          <w:divBdr>
            <w:top w:val="none" w:sz="0" w:space="0" w:color="auto"/>
            <w:left w:val="none" w:sz="0" w:space="0" w:color="auto"/>
            <w:bottom w:val="none" w:sz="0" w:space="0" w:color="auto"/>
            <w:right w:val="none" w:sz="0" w:space="0" w:color="auto"/>
          </w:divBdr>
        </w:div>
        <w:div w:id="2121950408">
          <w:marLeft w:val="0"/>
          <w:marRight w:val="0"/>
          <w:marTop w:val="0"/>
          <w:marBottom w:val="0"/>
          <w:divBdr>
            <w:top w:val="none" w:sz="0" w:space="0" w:color="auto"/>
            <w:left w:val="none" w:sz="0" w:space="0" w:color="auto"/>
            <w:bottom w:val="none" w:sz="0" w:space="0" w:color="auto"/>
            <w:right w:val="none" w:sz="0" w:space="0" w:color="auto"/>
          </w:divBdr>
        </w:div>
        <w:div w:id="2128887846">
          <w:marLeft w:val="0"/>
          <w:marRight w:val="0"/>
          <w:marTop w:val="0"/>
          <w:marBottom w:val="0"/>
          <w:divBdr>
            <w:top w:val="none" w:sz="0" w:space="0" w:color="auto"/>
            <w:left w:val="none" w:sz="0" w:space="0" w:color="auto"/>
            <w:bottom w:val="none" w:sz="0" w:space="0" w:color="auto"/>
            <w:right w:val="none" w:sz="0" w:space="0" w:color="auto"/>
          </w:divBdr>
        </w:div>
      </w:divsChild>
    </w:div>
    <w:div w:id="591085889">
      <w:bodyDiv w:val="1"/>
      <w:marLeft w:val="0"/>
      <w:marRight w:val="0"/>
      <w:marTop w:val="0"/>
      <w:marBottom w:val="0"/>
      <w:divBdr>
        <w:top w:val="none" w:sz="0" w:space="0" w:color="auto"/>
        <w:left w:val="none" w:sz="0" w:space="0" w:color="auto"/>
        <w:bottom w:val="none" w:sz="0" w:space="0" w:color="auto"/>
        <w:right w:val="none" w:sz="0" w:space="0" w:color="auto"/>
      </w:divBdr>
    </w:div>
    <w:div w:id="620500814">
      <w:bodyDiv w:val="1"/>
      <w:marLeft w:val="0"/>
      <w:marRight w:val="0"/>
      <w:marTop w:val="0"/>
      <w:marBottom w:val="0"/>
      <w:divBdr>
        <w:top w:val="none" w:sz="0" w:space="0" w:color="auto"/>
        <w:left w:val="none" w:sz="0" w:space="0" w:color="auto"/>
        <w:bottom w:val="none" w:sz="0" w:space="0" w:color="auto"/>
        <w:right w:val="none" w:sz="0" w:space="0" w:color="auto"/>
      </w:divBdr>
    </w:div>
    <w:div w:id="673799508">
      <w:bodyDiv w:val="1"/>
      <w:marLeft w:val="0"/>
      <w:marRight w:val="0"/>
      <w:marTop w:val="0"/>
      <w:marBottom w:val="0"/>
      <w:divBdr>
        <w:top w:val="none" w:sz="0" w:space="0" w:color="auto"/>
        <w:left w:val="none" w:sz="0" w:space="0" w:color="auto"/>
        <w:bottom w:val="none" w:sz="0" w:space="0" w:color="auto"/>
        <w:right w:val="none" w:sz="0" w:space="0" w:color="auto"/>
      </w:divBdr>
    </w:div>
    <w:div w:id="691030887">
      <w:bodyDiv w:val="1"/>
      <w:marLeft w:val="0"/>
      <w:marRight w:val="0"/>
      <w:marTop w:val="0"/>
      <w:marBottom w:val="0"/>
      <w:divBdr>
        <w:top w:val="none" w:sz="0" w:space="0" w:color="auto"/>
        <w:left w:val="none" w:sz="0" w:space="0" w:color="auto"/>
        <w:bottom w:val="none" w:sz="0" w:space="0" w:color="auto"/>
        <w:right w:val="none" w:sz="0" w:space="0" w:color="auto"/>
      </w:divBdr>
    </w:div>
    <w:div w:id="692878854">
      <w:bodyDiv w:val="1"/>
      <w:marLeft w:val="0"/>
      <w:marRight w:val="0"/>
      <w:marTop w:val="0"/>
      <w:marBottom w:val="0"/>
      <w:divBdr>
        <w:top w:val="none" w:sz="0" w:space="0" w:color="auto"/>
        <w:left w:val="none" w:sz="0" w:space="0" w:color="auto"/>
        <w:bottom w:val="none" w:sz="0" w:space="0" w:color="auto"/>
        <w:right w:val="none" w:sz="0" w:space="0" w:color="auto"/>
      </w:divBdr>
    </w:div>
    <w:div w:id="711150952">
      <w:bodyDiv w:val="1"/>
      <w:marLeft w:val="0"/>
      <w:marRight w:val="0"/>
      <w:marTop w:val="0"/>
      <w:marBottom w:val="0"/>
      <w:divBdr>
        <w:top w:val="none" w:sz="0" w:space="0" w:color="auto"/>
        <w:left w:val="none" w:sz="0" w:space="0" w:color="auto"/>
        <w:bottom w:val="none" w:sz="0" w:space="0" w:color="auto"/>
        <w:right w:val="none" w:sz="0" w:space="0" w:color="auto"/>
      </w:divBdr>
    </w:div>
    <w:div w:id="734667234">
      <w:bodyDiv w:val="1"/>
      <w:marLeft w:val="0"/>
      <w:marRight w:val="0"/>
      <w:marTop w:val="0"/>
      <w:marBottom w:val="0"/>
      <w:divBdr>
        <w:top w:val="none" w:sz="0" w:space="0" w:color="auto"/>
        <w:left w:val="none" w:sz="0" w:space="0" w:color="auto"/>
        <w:bottom w:val="none" w:sz="0" w:space="0" w:color="auto"/>
        <w:right w:val="none" w:sz="0" w:space="0" w:color="auto"/>
      </w:divBdr>
    </w:div>
    <w:div w:id="734932717">
      <w:bodyDiv w:val="1"/>
      <w:marLeft w:val="0"/>
      <w:marRight w:val="0"/>
      <w:marTop w:val="0"/>
      <w:marBottom w:val="0"/>
      <w:divBdr>
        <w:top w:val="none" w:sz="0" w:space="0" w:color="auto"/>
        <w:left w:val="none" w:sz="0" w:space="0" w:color="auto"/>
        <w:bottom w:val="none" w:sz="0" w:space="0" w:color="auto"/>
        <w:right w:val="none" w:sz="0" w:space="0" w:color="auto"/>
      </w:divBdr>
    </w:div>
    <w:div w:id="753547846">
      <w:bodyDiv w:val="1"/>
      <w:marLeft w:val="0"/>
      <w:marRight w:val="0"/>
      <w:marTop w:val="0"/>
      <w:marBottom w:val="0"/>
      <w:divBdr>
        <w:top w:val="none" w:sz="0" w:space="0" w:color="auto"/>
        <w:left w:val="none" w:sz="0" w:space="0" w:color="auto"/>
        <w:bottom w:val="none" w:sz="0" w:space="0" w:color="auto"/>
        <w:right w:val="none" w:sz="0" w:space="0" w:color="auto"/>
      </w:divBdr>
    </w:div>
    <w:div w:id="764881991">
      <w:bodyDiv w:val="1"/>
      <w:marLeft w:val="0"/>
      <w:marRight w:val="0"/>
      <w:marTop w:val="0"/>
      <w:marBottom w:val="0"/>
      <w:divBdr>
        <w:top w:val="none" w:sz="0" w:space="0" w:color="auto"/>
        <w:left w:val="none" w:sz="0" w:space="0" w:color="auto"/>
        <w:bottom w:val="none" w:sz="0" w:space="0" w:color="auto"/>
        <w:right w:val="none" w:sz="0" w:space="0" w:color="auto"/>
      </w:divBdr>
    </w:div>
    <w:div w:id="775367923">
      <w:bodyDiv w:val="1"/>
      <w:marLeft w:val="0"/>
      <w:marRight w:val="0"/>
      <w:marTop w:val="0"/>
      <w:marBottom w:val="0"/>
      <w:divBdr>
        <w:top w:val="none" w:sz="0" w:space="0" w:color="auto"/>
        <w:left w:val="none" w:sz="0" w:space="0" w:color="auto"/>
        <w:bottom w:val="none" w:sz="0" w:space="0" w:color="auto"/>
        <w:right w:val="none" w:sz="0" w:space="0" w:color="auto"/>
      </w:divBdr>
    </w:div>
    <w:div w:id="797381674">
      <w:bodyDiv w:val="1"/>
      <w:marLeft w:val="0"/>
      <w:marRight w:val="0"/>
      <w:marTop w:val="0"/>
      <w:marBottom w:val="0"/>
      <w:divBdr>
        <w:top w:val="none" w:sz="0" w:space="0" w:color="auto"/>
        <w:left w:val="none" w:sz="0" w:space="0" w:color="auto"/>
        <w:bottom w:val="none" w:sz="0" w:space="0" w:color="auto"/>
        <w:right w:val="none" w:sz="0" w:space="0" w:color="auto"/>
      </w:divBdr>
    </w:div>
    <w:div w:id="820925669">
      <w:bodyDiv w:val="1"/>
      <w:marLeft w:val="0"/>
      <w:marRight w:val="0"/>
      <w:marTop w:val="0"/>
      <w:marBottom w:val="0"/>
      <w:divBdr>
        <w:top w:val="none" w:sz="0" w:space="0" w:color="auto"/>
        <w:left w:val="none" w:sz="0" w:space="0" w:color="auto"/>
        <w:bottom w:val="none" w:sz="0" w:space="0" w:color="auto"/>
        <w:right w:val="none" w:sz="0" w:space="0" w:color="auto"/>
      </w:divBdr>
    </w:div>
    <w:div w:id="973371809">
      <w:bodyDiv w:val="1"/>
      <w:marLeft w:val="0"/>
      <w:marRight w:val="0"/>
      <w:marTop w:val="0"/>
      <w:marBottom w:val="0"/>
      <w:divBdr>
        <w:top w:val="none" w:sz="0" w:space="0" w:color="auto"/>
        <w:left w:val="none" w:sz="0" w:space="0" w:color="auto"/>
        <w:bottom w:val="none" w:sz="0" w:space="0" w:color="auto"/>
        <w:right w:val="none" w:sz="0" w:space="0" w:color="auto"/>
      </w:divBdr>
      <w:divsChild>
        <w:div w:id="183058901">
          <w:marLeft w:val="0"/>
          <w:marRight w:val="0"/>
          <w:marTop w:val="0"/>
          <w:marBottom w:val="0"/>
          <w:divBdr>
            <w:top w:val="none" w:sz="0" w:space="0" w:color="auto"/>
            <w:left w:val="none" w:sz="0" w:space="0" w:color="auto"/>
            <w:bottom w:val="none" w:sz="0" w:space="0" w:color="auto"/>
            <w:right w:val="none" w:sz="0" w:space="0" w:color="auto"/>
          </w:divBdr>
        </w:div>
        <w:div w:id="520827172">
          <w:marLeft w:val="0"/>
          <w:marRight w:val="0"/>
          <w:marTop w:val="0"/>
          <w:marBottom w:val="0"/>
          <w:divBdr>
            <w:top w:val="none" w:sz="0" w:space="0" w:color="auto"/>
            <w:left w:val="none" w:sz="0" w:space="0" w:color="auto"/>
            <w:bottom w:val="none" w:sz="0" w:space="0" w:color="auto"/>
            <w:right w:val="none" w:sz="0" w:space="0" w:color="auto"/>
          </w:divBdr>
        </w:div>
      </w:divsChild>
    </w:div>
    <w:div w:id="1016617546">
      <w:bodyDiv w:val="1"/>
      <w:marLeft w:val="0"/>
      <w:marRight w:val="0"/>
      <w:marTop w:val="0"/>
      <w:marBottom w:val="0"/>
      <w:divBdr>
        <w:top w:val="none" w:sz="0" w:space="0" w:color="auto"/>
        <w:left w:val="none" w:sz="0" w:space="0" w:color="auto"/>
        <w:bottom w:val="none" w:sz="0" w:space="0" w:color="auto"/>
        <w:right w:val="none" w:sz="0" w:space="0" w:color="auto"/>
      </w:divBdr>
    </w:div>
    <w:div w:id="1043406957">
      <w:bodyDiv w:val="1"/>
      <w:marLeft w:val="0"/>
      <w:marRight w:val="0"/>
      <w:marTop w:val="0"/>
      <w:marBottom w:val="0"/>
      <w:divBdr>
        <w:top w:val="none" w:sz="0" w:space="0" w:color="auto"/>
        <w:left w:val="none" w:sz="0" w:space="0" w:color="auto"/>
        <w:bottom w:val="none" w:sz="0" w:space="0" w:color="auto"/>
        <w:right w:val="none" w:sz="0" w:space="0" w:color="auto"/>
      </w:divBdr>
    </w:div>
    <w:div w:id="1049458584">
      <w:bodyDiv w:val="1"/>
      <w:marLeft w:val="0"/>
      <w:marRight w:val="0"/>
      <w:marTop w:val="0"/>
      <w:marBottom w:val="0"/>
      <w:divBdr>
        <w:top w:val="none" w:sz="0" w:space="0" w:color="auto"/>
        <w:left w:val="none" w:sz="0" w:space="0" w:color="auto"/>
        <w:bottom w:val="none" w:sz="0" w:space="0" w:color="auto"/>
        <w:right w:val="none" w:sz="0" w:space="0" w:color="auto"/>
      </w:divBdr>
    </w:div>
    <w:div w:id="1119880368">
      <w:bodyDiv w:val="1"/>
      <w:marLeft w:val="0"/>
      <w:marRight w:val="0"/>
      <w:marTop w:val="0"/>
      <w:marBottom w:val="0"/>
      <w:divBdr>
        <w:top w:val="none" w:sz="0" w:space="0" w:color="auto"/>
        <w:left w:val="none" w:sz="0" w:space="0" w:color="auto"/>
        <w:bottom w:val="none" w:sz="0" w:space="0" w:color="auto"/>
        <w:right w:val="none" w:sz="0" w:space="0" w:color="auto"/>
      </w:divBdr>
    </w:div>
    <w:div w:id="1148549136">
      <w:bodyDiv w:val="1"/>
      <w:marLeft w:val="0"/>
      <w:marRight w:val="0"/>
      <w:marTop w:val="0"/>
      <w:marBottom w:val="0"/>
      <w:divBdr>
        <w:top w:val="none" w:sz="0" w:space="0" w:color="auto"/>
        <w:left w:val="none" w:sz="0" w:space="0" w:color="auto"/>
        <w:bottom w:val="none" w:sz="0" w:space="0" w:color="auto"/>
        <w:right w:val="none" w:sz="0" w:space="0" w:color="auto"/>
      </w:divBdr>
      <w:divsChild>
        <w:div w:id="1756438592">
          <w:marLeft w:val="0"/>
          <w:marRight w:val="0"/>
          <w:marTop w:val="0"/>
          <w:marBottom w:val="0"/>
          <w:divBdr>
            <w:top w:val="none" w:sz="0" w:space="0" w:color="auto"/>
            <w:left w:val="none" w:sz="0" w:space="0" w:color="auto"/>
            <w:bottom w:val="none" w:sz="0" w:space="0" w:color="auto"/>
            <w:right w:val="none" w:sz="0" w:space="0" w:color="auto"/>
          </w:divBdr>
        </w:div>
      </w:divsChild>
    </w:div>
    <w:div w:id="1197766635">
      <w:bodyDiv w:val="1"/>
      <w:marLeft w:val="0"/>
      <w:marRight w:val="0"/>
      <w:marTop w:val="0"/>
      <w:marBottom w:val="0"/>
      <w:divBdr>
        <w:top w:val="none" w:sz="0" w:space="0" w:color="auto"/>
        <w:left w:val="none" w:sz="0" w:space="0" w:color="auto"/>
        <w:bottom w:val="none" w:sz="0" w:space="0" w:color="auto"/>
        <w:right w:val="none" w:sz="0" w:space="0" w:color="auto"/>
      </w:divBdr>
    </w:div>
    <w:div w:id="1206062929">
      <w:bodyDiv w:val="1"/>
      <w:marLeft w:val="0"/>
      <w:marRight w:val="0"/>
      <w:marTop w:val="0"/>
      <w:marBottom w:val="0"/>
      <w:divBdr>
        <w:top w:val="none" w:sz="0" w:space="0" w:color="auto"/>
        <w:left w:val="none" w:sz="0" w:space="0" w:color="auto"/>
        <w:bottom w:val="none" w:sz="0" w:space="0" w:color="auto"/>
        <w:right w:val="none" w:sz="0" w:space="0" w:color="auto"/>
      </w:divBdr>
    </w:div>
    <w:div w:id="1272396933">
      <w:bodyDiv w:val="1"/>
      <w:marLeft w:val="0"/>
      <w:marRight w:val="0"/>
      <w:marTop w:val="0"/>
      <w:marBottom w:val="0"/>
      <w:divBdr>
        <w:top w:val="none" w:sz="0" w:space="0" w:color="auto"/>
        <w:left w:val="none" w:sz="0" w:space="0" w:color="auto"/>
        <w:bottom w:val="none" w:sz="0" w:space="0" w:color="auto"/>
        <w:right w:val="none" w:sz="0" w:space="0" w:color="auto"/>
      </w:divBdr>
    </w:div>
    <w:div w:id="1340229431">
      <w:bodyDiv w:val="1"/>
      <w:marLeft w:val="0"/>
      <w:marRight w:val="0"/>
      <w:marTop w:val="0"/>
      <w:marBottom w:val="0"/>
      <w:divBdr>
        <w:top w:val="none" w:sz="0" w:space="0" w:color="auto"/>
        <w:left w:val="none" w:sz="0" w:space="0" w:color="auto"/>
        <w:bottom w:val="none" w:sz="0" w:space="0" w:color="auto"/>
        <w:right w:val="none" w:sz="0" w:space="0" w:color="auto"/>
      </w:divBdr>
      <w:divsChild>
        <w:div w:id="787168056">
          <w:marLeft w:val="0"/>
          <w:marRight w:val="0"/>
          <w:marTop w:val="0"/>
          <w:marBottom w:val="0"/>
          <w:divBdr>
            <w:top w:val="none" w:sz="0" w:space="0" w:color="auto"/>
            <w:left w:val="none" w:sz="0" w:space="0" w:color="auto"/>
            <w:bottom w:val="none" w:sz="0" w:space="0" w:color="auto"/>
            <w:right w:val="none" w:sz="0" w:space="0" w:color="auto"/>
          </w:divBdr>
        </w:div>
        <w:div w:id="1792506065">
          <w:marLeft w:val="0"/>
          <w:marRight w:val="0"/>
          <w:marTop w:val="0"/>
          <w:marBottom w:val="0"/>
          <w:divBdr>
            <w:top w:val="none" w:sz="0" w:space="0" w:color="auto"/>
            <w:left w:val="none" w:sz="0" w:space="0" w:color="auto"/>
            <w:bottom w:val="none" w:sz="0" w:space="0" w:color="auto"/>
            <w:right w:val="none" w:sz="0" w:space="0" w:color="auto"/>
          </w:divBdr>
        </w:div>
        <w:div w:id="269625162">
          <w:marLeft w:val="0"/>
          <w:marRight w:val="0"/>
          <w:marTop w:val="0"/>
          <w:marBottom w:val="0"/>
          <w:divBdr>
            <w:top w:val="none" w:sz="0" w:space="0" w:color="auto"/>
            <w:left w:val="none" w:sz="0" w:space="0" w:color="auto"/>
            <w:bottom w:val="none" w:sz="0" w:space="0" w:color="auto"/>
            <w:right w:val="none" w:sz="0" w:space="0" w:color="auto"/>
          </w:divBdr>
        </w:div>
        <w:div w:id="1301768926">
          <w:marLeft w:val="0"/>
          <w:marRight w:val="0"/>
          <w:marTop w:val="0"/>
          <w:marBottom w:val="0"/>
          <w:divBdr>
            <w:top w:val="none" w:sz="0" w:space="0" w:color="auto"/>
            <w:left w:val="none" w:sz="0" w:space="0" w:color="auto"/>
            <w:bottom w:val="none" w:sz="0" w:space="0" w:color="auto"/>
            <w:right w:val="none" w:sz="0" w:space="0" w:color="auto"/>
          </w:divBdr>
        </w:div>
        <w:div w:id="1812601279">
          <w:marLeft w:val="0"/>
          <w:marRight w:val="0"/>
          <w:marTop w:val="0"/>
          <w:marBottom w:val="0"/>
          <w:divBdr>
            <w:top w:val="none" w:sz="0" w:space="0" w:color="auto"/>
            <w:left w:val="none" w:sz="0" w:space="0" w:color="auto"/>
            <w:bottom w:val="none" w:sz="0" w:space="0" w:color="auto"/>
            <w:right w:val="none" w:sz="0" w:space="0" w:color="auto"/>
          </w:divBdr>
        </w:div>
      </w:divsChild>
    </w:div>
    <w:div w:id="1348949424">
      <w:bodyDiv w:val="1"/>
      <w:marLeft w:val="0"/>
      <w:marRight w:val="0"/>
      <w:marTop w:val="0"/>
      <w:marBottom w:val="0"/>
      <w:divBdr>
        <w:top w:val="none" w:sz="0" w:space="0" w:color="auto"/>
        <w:left w:val="none" w:sz="0" w:space="0" w:color="auto"/>
        <w:bottom w:val="none" w:sz="0" w:space="0" w:color="auto"/>
        <w:right w:val="none" w:sz="0" w:space="0" w:color="auto"/>
      </w:divBdr>
    </w:div>
    <w:div w:id="1368026657">
      <w:bodyDiv w:val="1"/>
      <w:marLeft w:val="0"/>
      <w:marRight w:val="0"/>
      <w:marTop w:val="0"/>
      <w:marBottom w:val="0"/>
      <w:divBdr>
        <w:top w:val="none" w:sz="0" w:space="0" w:color="auto"/>
        <w:left w:val="none" w:sz="0" w:space="0" w:color="auto"/>
        <w:bottom w:val="none" w:sz="0" w:space="0" w:color="auto"/>
        <w:right w:val="none" w:sz="0" w:space="0" w:color="auto"/>
      </w:divBdr>
      <w:divsChild>
        <w:div w:id="451099627">
          <w:marLeft w:val="0"/>
          <w:marRight w:val="0"/>
          <w:marTop w:val="0"/>
          <w:marBottom w:val="0"/>
          <w:divBdr>
            <w:top w:val="none" w:sz="0" w:space="0" w:color="auto"/>
            <w:left w:val="none" w:sz="0" w:space="0" w:color="auto"/>
            <w:bottom w:val="none" w:sz="0" w:space="0" w:color="auto"/>
            <w:right w:val="none" w:sz="0" w:space="0" w:color="auto"/>
          </w:divBdr>
          <w:divsChild>
            <w:div w:id="402685521">
              <w:marLeft w:val="72"/>
              <w:marRight w:val="0"/>
              <w:marTop w:val="0"/>
              <w:marBottom w:val="0"/>
              <w:divBdr>
                <w:top w:val="none" w:sz="0" w:space="0" w:color="auto"/>
                <w:left w:val="none" w:sz="0" w:space="0" w:color="auto"/>
                <w:bottom w:val="none" w:sz="0" w:space="0" w:color="auto"/>
                <w:right w:val="none" w:sz="0" w:space="0" w:color="auto"/>
              </w:divBdr>
              <w:divsChild>
                <w:div w:id="2061705959">
                  <w:marLeft w:val="0"/>
                  <w:marRight w:val="0"/>
                  <w:marTop w:val="0"/>
                  <w:marBottom w:val="120"/>
                  <w:divBdr>
                    <w:top w:val="none" w:sz="0" w:space="0" w:color="auto"/>
                    <w:left w:val="none" w:sz="0" w:space="0" w:color="auto"/>
                    <w:bottom w:val="none" w:sz="0" w:space="0" w:color="auto"/>
                    <w:right w:val="none" w:sz="0" w:space="0" w:color="auto"/>
                  </w:divBdr>
                  <w:divsChild>
                    <w:div w:id="1731658665">
                      <w:marLeft w:val="0"/>
                      <w:marRight w:val="0"/>
                      <w:marTop w:val="0"/>
                      <w:marBottom w:val="0"/>
                      <w:divBdr>
                        <w:top w:val="none" w:sz="0" w:space="0" w:color="auto"/>
                        <w:left w:val="none" w:sz="0" w:space="0" w:color="auto"/>
                        <w:bottom w:val="none" w:sz="0" w:space="0" w:color="auto"/>
                        <w:right w:val="none" w:sz="0" w:space="0" w:color="auto"/>
                      </w:divBdr>
                      <w:divsChild>
                        <w:div w:id="148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552482">
      <w:bodyDiv w:val="1"/>
      <w:marLeft w:val="0"/>
      <w:marRight w:val="0"/>
      <w:marTop w:val="0"/>
      <w:marBottom w:val="0"/>
      <w:divBdr>
        <w:top w:val="none" w:sz="0" w:space="0" w:color="auto"/>
        <w:left w:val="none" w:sz="0" w:space="0" w:color="auto"/>
        <w:bottom w:val="none" w:sz="0" w:space="0" w:color="auto"/>
        <w:right w:val="none" w:sz="0" w:space="0" w:color="auto"/>
      </w:divBdr>
    </w:div>
    <w:div w:id="1398089858">
      <w:bodyDiv w:val="1"/>
      <w:marLeft w:val="0"/>
      <w:marRight w:val="0"/>
      <w:marTop w:val="0"/>
      <w:marBottom w:val="0"/>
      <w:divBdr>
        <w:top w:val="none" w:sz="0" w:space="0" w:color="auto"/>
        <w:left w:val="none" w:sz="0" w:space="0" w:color="auto"/>
        <w:bottom w:val="none" w:sz="0" w:space="0" w:color="auto"/>
        <w:right w:val="none" w:sz="0" w:space="0" w:color="auto"/>
      </w:divBdr>
    </w:div>
    <w:div w:id="1415322369">
      <w:bodyDiv w:val="1"/>
      <w:marLeft w:val="0"/>
      <w:marRight w:val="0"/>
      <w:marTop w:val="0"/>
      <w:marBottom w:val="0"/>
      <w:divBdr>
        <w:top w:val="none" w:sz="0" w:space="0" w:color="auto"/>
        <w:left w:val="none" w:sz="0" w:space="0" w:color="auto"/>
        <w:bottom w:val="none" w:sz="0" w:space="0" w:color="auto"/>
        <w:right w:val="none" w:sz="0" w:space="0" w:color="auto"/>
      </w:divBdr>
    </w:div>
    <w:div w:id="1478692778">
      <w:bodyDiv w:val="1"/>
      <w:marLeft w:val="0"/>
      <w:marRight w:val="0"/>
      <w:marTop w:val="0"/>
      <w:marBottom w:val="0"/>
      <w:divBdr>
        <w:top w:val="none" w:sz="0" w:space="0" w:color="auto"/>
        <w:left w:val="none" w:sz="0" w:space="0" w:color="auto"/>
        <w:bottom w:val="none" w:sz="0" w:space="0" w:color="auto"/>
        <w:right w:val="none" w:sz="0" w:space="0" w:color="auto"/>
      </w:divBdr>
    </w:div>
    <w:div w:id="1504128138">
      <w:bodyDiv w:val="1"/>
      <w:marLeft w:val="0"/>
      <w:marRight w:val="0"/>
      <w:marTop w:val="0"/>
      <w:marBottom w:val="0"/>
      <w:divBdr>
        <w:top w:val="none" w:sz="0" w:space="0" w:color="auto"/>
        <w:left w:val="none" w:sz="0" w:space="0" w:color="auto"/>
        <w:bottom w:val="none" w:sz="0" w:space="0" w:color="auto"/>
        <w:right w:val="none" w:sz="0" w:space="0" w:color="auto"/>
      </w:divBdr>
    </w:div>
    <w:div w:id="1594506279">
      <w:bodyDiv w:val="1"/>
      <w:marLeft w:val="0"/>
      <w:marRight w:val="0"/>
      <w:marTop w:val="0"/>
      <w:marBottom w:val="0"/>
      <w:divBdr>
        <w:top w:val="none" w:sz="0" w:space="0" w:color="auto"/>
        <w:left w:val="none" w:sz="0" w:space="0" w:color="auto"/>
        <w:bottom w:val="none" w:sz="0" w:space="0" w:color="auto"/>
        <w:right w:val="none" w:sz="0" w:space="0" w:color="auto"/>
      </w:divBdr>
    </w:div>
    <w:div w:id="1687832129">
      <w:bodyDiv w:val="1"/>
      <w:marLeft w:val="0"/>
      <w:marRight w:val="0"/>
      <w:marTop w:val="0"/>
      <w:marBottom w:val="0"/>
      <w:divBdr>
        <w:top w:val="none" w:sz="0" w:space="0" w:color="auto"/>
        <w:left w:val="none" w:sz="0" w:space="0" w:color="auto"/>
        <w:bottom w:val="none" w:sz="0" w:space="0" w:color="auto"/>
        <w:right w:val="none" w:sz="0" w:space="0" w:color="auto"/>
      </w:divBdr>
    </w:div>
    <w:div w:id="1770349472">
      <w:bodyDiv w:val="1"/>
      <w:marLeft w:val="0"/>
      <w:marRight w:val="0"/>
      <w:marTop w:val="0"/>
      <w:marBottom w:val="0"/>
      <w:divBdr>
        <w:top w:val="none" w:sz="0" w:space="0" w:color="auto"/>
        <w:left w:val="none" w:sz="0" w:space="0" w:color="auto"/>
        <w:bottom w:val="none" w:sz="0" w:space="0" w:color="auto"/>
        <w:right w:val="none" w:sz="0" w:space="0" w:color="auto"/>
      </w:divBdr>
      <w:divsChild>
        <w:div w:id="1450666221">
          <w:marLeft w:val="0"/>
          <w:marRight w:val="0"/>
          <w:marTop w:val="0"/>
          <w:marBottom w:val="0"/>
          <w:divBdr>
            <w:top w:val="none" w:sz="0" w:space="0" w:color="auto"/>
            <w:left w:val="none" w:sz="0" w:space="0" w:color="auto"/>
            <w:bottom w:val="none" w:sz="0" w:space="0" w:color="auto"/>
            <w:right w:val="none" w:sz="0" w:space="0" w:color="auto"/>
          </w:divBdr>
          <w:divsChild>
            <w:div w:id="914634567">
              <w:marLeft w:val="0"/>
              <w:marRight w:val="0"/>
              <w:marTop w:val="0"/>
              <w:marBottom w:val="0"/>
              <w:divBdr>
                <w:top w:val="none" w:sz="0" w:space="0" w:color="auto"/>
                <w:left w:val="none" w:sz="0" w:space="0" w:color="auto"/>
                <w:bottom w:val="none" w:sz="0" w:space="0" w:color="auto"/>
                <w:right w:val="none" w:sz="0" w:space="0" w:color="auto"/>
              </w:divBdr>
            </w:div>
            <w:div w:id="1174144549">
              <w:marLeft w:val="0"/>
              <w:marRight w:val="0"/>
              <w:marTop w:val="0"/>
              <w:marBottom w:val="0"/>
              <w:divBdr>
                <w:top w:val="none" w:sz="0" w:space="0" w:color="auto"/>
                <w:left w:val="none" w:sz="0" w:space="0" w:color="auto"/>
                <w:bottom w:val="none" w:sz="0" w:space="0" w:color="auto"/>
                <w:right w:val="none" w:sz="0" w:space="0" w:color="auto"/>
              </w:divBdr>
            </w:div>
            <w:div w:id="986394322">
              <w:marLeft w:val="0"/>
              <w:marRight w:val="0"/>
              <w:marTop w:val="0"/>
              <w:marBottom w:val="0"/>
              <w:divBdr>
                <w:top w:val="none" w:sz="0" w:space="0" w:color="auto"/>
                <w:left w:val="none" w:sz="0" w:space="0" w:color="auto"/>
                <w:bottom w:val="none" w:sz="0" w:space="0" w:color="auto"/>
                <w:right w:val="none" w:sz="0" w:space="0" w:color="auto"/>
              </w:divBdr>
            </w:div>
            <w:div w:id="1114710353">
              <w:marLeft w:val="0"/>
              <w:marRight w:val="0"/>
              <w:marTop w:val="0"/>
              <w:marBottom w:val="0"/>
              <w:divBdr>
                <w:top w:val="none" w:sz="0" w:space="0" w:color="auto"/>
                <w:left w:val="none" w:sz="0" w:space="0" w:color="auto"/>
                <w:bottom w:val="none" w:sz="0" w:space="0" w:color="auto"/>
                <w:right w:val="none" w:sz="0" w:space="0" w:color="auto"/>
              </w:divBdr>
            </w:div>
            <w:div w:id="1017922604">
              <w:marLeft w:val="0"/>
              <w:marRight w:val="0"/>
              <w:marTop w:val="0"/>
              <w:marBottom w:val="0"/>
              <w:divBdr>
                <w:top w:val="none" w:sz="0" w:space="0" w:color="auto"/>
                <w:left w:val="none" w:sz="0" w:space="0" w:color="auto"/>
                <w:bottom w:val="none" w:sz="0" w:space="0" w:color="auto"/>
                <w:right w:val="none" w:sz="0" w:space="0" w:color="auto"/>
              </w:divBdr>
            </w:div>
            <w:div w:id="1609464315">
              <w:marLeft w:val="0"/>
              <w:marRight w:val="0"/>
              <w:marTop w:val="0"/>
              <w:marBottom w:val="0"/>
              <w:divBdr>
                <w:top w:val="none" w:sz="0" w:space="0" w:color="auto"/>
                <w:left w:val="none" w:sz="0" w:space="0" w:color="auto"/>
                <w:bottom w:val="none" w:sz="0" w:space="0" w:color="auto"/>
                <w:right w:val="none" w:sz="0" w:space="0" w:color="auto"/>
              </w:divBdr>
            </w:div>
            <w:div w:id="821772976">
              <w:marLeft w:val="0"/>
              <w:marRight w:val="0"/>
              <w:marTop w:val="0"/>
              <w:marBottom w:val="0"/>
              <w:divBdr>
                <w:top w:val="none" w:sz="0" w:space="0" w:color="auto"/>
                <w:left w:val="none" w:sz="0" w:space="0" w:color="auto"/>
                <w:bottom w:val="none" w:sz="0" w:space="0" w:color="auto"/>
                <w:right w:val="none" w:sz="0" w:space="0" w:color="auto"/>
              </w:divBdr>
            </w:div>
            <w:div w:id="2006585975">
              <w:marLeft w:val="0"/>
              <w:marRight w:val="0"/>
              <w:marTop w:val="0"/>
              <w:marBottom w:val="0"/>
              <w:divBdr>
                <w:top w:val="none" w:sz="0" w:space="0" w:color="auto"/>
                <w:left w:val="none" w:sz="0" w:space="0" w:color="auto"/>
                <w:bottom w:val="none" w:sz="0" w:space="0" w:color="auto"/>
                <w:right w:val="none" w:sz="0" w:space="0" w:color="auto"/>
              </w:divBdr>
            </w:div>
            <w:div w:id="1875344079">
              <w:marLeft w:val="0"/>
              <w:marRight w:val="0"/>
              <w:marTop w:val="0"/>
              <w:marBottom w:val="0"/>
              <w:divBdr>
                <w:top w:val="none" w:sz="0" w:space="0" w:color="auto"/>
                <w:left w:val="none" w:sz="0" w:space="0" w:color="auto"/>
                <w:bottom w:val="none" w:sz="0" w:space="0" w:color="auto"/>
                <w:right w:val="none" w:sz="0" w:space="0" w:color="auto"/>
              </w:divBdr>
            </w:div>
            <w:div w:id="48504144">
              <w:marLeft w:val="0"/>
              <w:marRight w:val="0"/>
              <w:marTop w:val="0"/>
              <w:marBottom w:val="0"/>
              <w:divBdr>
                <w:top w:val="none" w:sz="0" w:space="0" w:color="auto"/>
                <w:left w:val="none" w:sz="0" w:space="0" w:color="auto"/>
                <w:bottom w:val="none" w:sz="0" w:space="0" w:color="auto"/>
                <w:right w:val="none" w:sz="0" w:space="0" w:color="auto"/>
              </w:divBdr>
            </w:div>
            <w:div w:id="265234194">
              <w:marLeft w:val="0"/>
              <w:marRight w:val="0"/>
              <w:marTop w:val="0"/>
              <w:marBottom w:val="0"/>
              <w:divBdr>
                <w:top w:val="none" w:sz="0" w:space="0" w:color="auto"/>
                <w:left w:val="none" w:sz="0" w:space="0" w:color="auto"/>
                <w:bottom w:val="none" w:sz="0" w:space="0" w:color="auto"/>
                <w:right w:val="none" w:sz="0" w:space="0" w:color="auto"/>
              </w:divBdr>
            </w:div>
            <w:div w:id="2084374908">
              <w:marLeft w:val="0"/>
              <w:marRight w:val="0"/>
              <w:marTop w:val="0"/>
              <w:marBottom w:val="0"/>
              <w:divBdr>
                <w:top w:val="none" w:sz="0" w:space="0" w:color="auto"/>
                <w:left w:val="none" w:sz="0" w:space="0" w:color="auto"/>
                <w:bottom w:val="none" w:sz="0" w:space="0" w:color="auto"/>
                <w:right w:val="none" w:sz="0" w:space="0" w:color="auto"/>
              </w:divBdr>
            </w:div>
            <w:div w:id="1791774999">
              <w:marLeft w:val="0"/>
              <w:marRight w:val="0"/>
              <w:marTop w:val="0"/>
              <w:marBottom w:val="0"/>
              <w:divBdr>
                <w:top w:val="none" w:sz="0" w:space="0" w:color="auto"/>
                <w:left w:val="none" w:sz="0" w:space="0" w:color="auto"/>
                <w:bottom w:val="none" w:sz="0" w:space="0" w:color="auto"/>
                <w:right w:val="none" w:sz="0" w:space="0" w:color="auto"/>
              </w:divBdr>
            </w:div>
            <w:div w:id="2076705587">
              <w:marLeft w:val="0"/>
              <w:marRight w:val="0"/>
              <w:marTop w:val="0"/>
              <w:marBottom w:val="0"/>
              <w:divBdr>
                <w:top w:val="none" w:sz="0" w:space="0" w:color="auto"/>
                <w:left w:val="none" w:sz="0" w:space="0" w:color="auto"/>
                <w:bottom w:val="none" w:sz="0" w:space="0" w:color="auto"/>
                <w:right w:val="none" w:sz="0" w:space="0" w:color="auto"/>
              </w:divBdr>
            </w:div>
            <w:div w:id="912617232">
              <w:marLeft w:val="0"/>
              <w:marRight w:val="0"/>
              <w:marTop w:val="0"/>
              <w:marBottom w:val="0"/>
              <w:divBdr>
                <w:top w:val="none" w:sz="0" w:space="0" w:color="auto"/>
                <w:left w:val="none" w:sz="0" w:space="0" w:color="auto"/>
                <w:bottom w:val="none" w:sz="0" w:space="0" w:color="auto"/>
                <w:right w:val="none" w:sz="0" w:space="0" w:color="auto"/>
              </w:divBdr>
            </w:div>
            <w:div w:id="1869642836">
              <w:marLeft w:val="0"/>
              <w:marRight w:val="0"/>
              <w:marTop w:val="0"/>
              <w:marBottom w:val="0"/>
              <w:divBdr>
                <w:top w:val="none" w:sz="0" w:space="0" w:color="auto"/>
                <w:left w:val="none" w:sz="0" w:space="0" w:color="auto"/>
                <w:bottom w:val="none" w:sz="0" w:space="0" w:color="auto"/>
                <w:right w:val="none" w:sz="0" w:space="0" w:color="auto"/>
              </w:divBdr>
            </w:div>
            <w:div w:id="1390688268">
              <w:marLeft w:val="0"/>
              <w:marRight w:val="0"/>
              <w:marTop w:val="0"/>
              <w:marBottom w:val="0"/>
              <w:divBdr>
                <w:top w:val="none" w:sz="0" w:space="0" w:color="auto"/>
                <w:left w:val="none" w:sz="0" w:space="0" w:color="auto"/>
                <w:bottom w:val="none" w:sz="0" w:space="0" w:color="auto"/>
                <w:right w:val="none" w:sz="0" w:space="0" w:color="auto"/>
              </w:divBdr>
            </w:div>
            <w:div w:id="1126583181">
              <w:marLeft w:val="0"/>
              <w:marRight w:val="0"/>
              <w:marTop w:val="0"/>
              <w:marBottom w:val="0"/>
              <w:divBdr>
                <w:top w:val="none" w:sz="0" w:space="0" w:color="auto"/>
                <w:left w:val="none" w:sz="0" w:space="0" w:color="auto"/>
                <w:bottom w:val="none" w:sz="0" w:space="0" w:color="auto"/>
                <w:right w:val="none" w:sz="0" w:space="0" w:color="auto"/>
              </w:divBdr>
            </w:div>
            <w:div w:id="1858616804">
              <w:marLeft w:val="0"/>
              <w:marRight w:val="0"/>
              <w:marTop w:val="0"/>
              <w:marBottom w:val="0"/>
              <w:divBdr>
                <w:top w:val="none" w:sz="0" w:space="0" w:color="auto"/>
                <w:left w:val="none" w:sz="0" w:space="0" w:color="auto"/>
                <w:bottom w:val="none" w:sz="0" w:space="0" w:color="auto"/>
                <w:right w:val="none" w:sz="0" w:space="0" w:color="auto"/>
              </w:divBdr>
            </w:div>
            <w:div w:id="2100254703">
              <w:marLeft w:val="0"/>
              <w:marRight w:val="0"/>
              <w:marTop w:val="0"/>
              <w:marBottom w:val="0"/>
              <w:divBdr>
                <w:top w:val="none" w:sz="0" w:space="0" w:color="auto"/>
                <w:left w:val="none" w:sz="0" w:space="0" w:color="auto"/>
                <w:bottom w:val="none" w:sz="0" w:space="0" w:color="auto"/>
                <w:right w:val="none" w:sz="0" w:space="0" w:color="auto"/>
              </w:divBdr>
            </w:div>
            <w:div w:id="2096902609">
              <w:marLeft w:val="0"/>
              <w:marRight w:val="0"/>
              <w:marTop w:val="0"/>
              <w:marBottom w:val="0"/>
              <w:divBdr>
                <w:top w:val="none" w:sz="0" w:space="0" w:color="auto"/>
                <w:left w:val="none" w:sz="0" w:space="0" w:color="auto"/>
                <w:bottom w:val="none" w:sz="0" w:space="0" w:color="auto"/>
                <w:right w:val="none" w:sz="0" w:space="0" w:color="auto"/>
              </w:divBdr>
            </w:div>
            <w:div w:id="1055547117">
              <w:marLeft w:val="0"/>
              <w:marRight w:val="0"/>
              <w:marTop w:val="0"/>
              <w:marBottom w:val="0"/>
              <w:divBdr>
                <w:top w:val="none" w:sz="0" w:space="0" w:color="auto"/>
                <w:left w:val="none" w:sz="0" w:space="0" w:color="auto"/>
                <w:bottom w:val="none" w:sz="0" w:space="0" w:color="auto"/>
                <w:right w:val="none" w:sz="0" w:space="0" w:color="auto"/>
              </w:divBdr>
            </w:div>
            <w:div w:id="1119059400">
              <w:marLeft w:val="0"/>
              <w:marRight w:val="0"/>
              <w:marTop w:val="0"/>
              <w:marBottom w:val="0"/>
              <w:divBdr>
                <w:top w:val="none" w:sz="0" w:space="0" w:color="auto"/>
                <w:left w:val="none" w:sz="0" w:space="0" w:color="auto"/>
                <w:bottom w:val="none" w:sz="0" w:space="0" w:color="auto"/>
                <w:right w:val="none" w:sz="0" w:space="0" w:color="auto"/>
              </w:divBdr>
            </w:div>
            <w:div w:id="321542820">
              <w:marLeft w:val="0"/>
              <w:marRight w:val="0"/>
              <w:marTop w:val="0"/>
              <w:marBottom w:val="0"/>
              <w:divBdr>
                <w:top w:val="none" w:sz="0" w:space="0" w:color="auto"/>
                <w:left w:val="none" w:sz="0" w:space="0" w:color="auto"/>
                <w:bottom w:val="none" w:sz="0" w:space="0" w:color="auto"/>
                <w:right w:val="none" w:sz="0" w:space="0" w:color="auto"/>
              </w:divBdr>
            </w:div>
            <w:div w:id="1470707522">
              <w:marLeft w:val="0"/>
              <w:marRight w:val="0"/>
              <w:marTop w:val="0"/>
              <w:marBottom w:val="0"/>
              <w:divBdr>
                <w:top w:val="none" w:sz="0" w:space="0" w:color="auto"/>
                <w:left w:val="none" w:sz="0" w:space="0" w:color="auto"/>
                <w:bottom w:val="none" w:sz="0" w:space="0" w:color="auto"/>
                <w:right w:val="none" w:sz="0" w:space="0" w:color="auto"/>
              </w:divBdr>
            </w:div>
            <w:div w:id="2087072896">
              <w:marLeft w:val="0"/>
              <w:marRight w:val="0"/>
              <w:marTop w:val="0"/>
              <w:marBottom w:val="0"/>
              <w:divBdr>
                <w:top w:val="none" w:sz="0" w:space="0" w:color="auto"/>
                <w:left w:val="none" w:sz="0" w:space="0" w:color="auto"/>
                <w:bottom w:val="none" w:sz="0" w:space="0" w:color="auto"/>
                <w:right w:val="none" w:sz="0" w:space="0" w:color="auto"/>
              </w:divBdr>
            </w:div>
            <w:div w:id="913204584">
              <w:marLeft w:val="0"/>
              <w:marRight w:val="0"/>
              <w:marTop w:val="0"/>
              <w:marBottom w:val="0"/>
              <w:divBdr>
                <w:top w:val="none" w:sz="0" w:space="0" w:color="auto"/>
                <w:left w:val="none" w:sz="0" w:space="0" w:color="auto"/>
                <w:bottom w:val="none" w:sz="0" w:space="0" w:color="auto"/>
                <w:right w:val="none" w:sz="0" w:space="0" w:color="auto"/>
              </w:divBdr>
            </w:div>
            <w:div w:id="1800996902">
              <w:marLeft w:val="0"/>
              <w:marRight w:val="0"/>
              <w:marTop w:val="0"/>
              <w:marBottom w:val="0"/>
              <w:divBdr>
                <w:top w:val="none" w:sz="0" w:space="0" w:color="auto"/>
                <w:left w:val="none" w:sz="0" w:space="0" w:color="auto"/>
                <w:bottom w:val="none" w:sz="0" w:space="0" w:color="auto"/>
                <w:right w:val="none" w:sz="0" w:space="0" w:color="auto"/>
              </w:divBdr>
            </w:div>
            <w:div w:id="455179293">
              <w:marLeft w:val="0"/>
              <w:marRight w:val="0"/>
              <w:marTop w:val="0"/>
              <w:marBottom w:val="0"/>
              <w:divBdr>
                <w:top w:val="none" w:sz="0" w:space="0" w:color="auto"/>
                <w:left w:val="none" w:sz="0" w:space="0" w:color="auto"/>
                <w:bottom w:val="none" w:sz="0" w:space="0" w:color="auto"/>
                <w:right w:val="none" w:sz="0" w:space="0" w:color="auto"/>
              </w:divBdr>
            </w:div>
            <w:div w:id="41293210">
              <w:marLeft w:val="0"/>
              <w:marRight w:val="0"/>
              <w:marTop w:val="0"/>
              <w:marBottom w:val="0"/>
              <w:divBdr>
                <w:top w:val="none" w:sz="0" w:space="0" w:color="auto"/>
                <w:left w:val="none" w:sz="0" w:space="0" w:color="auto"/>
                <w:bottom w:val="none" w:sz="0" w:space="0" w:color="auto"/>
                <w:right w:val="none" w:sz="0" w:space="0" w:color="auto"/>
              </w:divBdr>
            </w:div>
            <w:div w:id="1171529885">
              <w:marLeft w:val="0"/>
              <w:marRight w:val="0"/>
              <w:marTop w:val="0"/>
              <w:marBottom w:val="0"/>
              <w:divBdr>
                <w:top w:val="none" w:sz="0" w:space="0" w:color="auto"/>
                <w:left w:val="none" w:sz="0" w:space="0" w:color="auto"/>
                <w:bottom w:val="none" w:sz="0" w:space="0" w:color="auto"/>
                <w:right w:val="none" w:sz="0" w:space="0" w:color="auto"/>
              </w:divBdr>
            </w:div>
            <w:div w:id="918513932">
              <w:marLeft w:val="0"/>
              <w:marRight w:val="0"/>
              <w:marTop w:val="0"/>
              <w:marBottom w:val="0"/>
              <w:divBdr>
                <w:top w:val="none" w:sz="0" w:space="0" w:color="auto"/>
                <w:left w:val="none" w:sz="0" w:space="0" w:color="auto"/>
                <w:bottom w:val="none" w:sz="0" w:space="0" w:color="auto"/>
                <w:right w:val="none" w:sz="0" w:space="0" w:color="auto"/>
              </w:divBdr>
            </w:div>
            <w:div w:id="645814653">
              <w:marLeft w:val="0"/>
              <w:marRight w:val="0"/>
              <w:marTop w:val="0"/>
              <w:marBottom w:val="0"/>
              <w:divBdr>
                <w:top w:val="none" w:sz="0" w:space="0" w:color="auto"/>
                <w:left w:val="none" w:sz="0" w:space="0" w:color="auto"/>
                <w:bottom w:val="none" w:sz="0" w:space="0" w:color="auto"/>
                <w:right w:val="none" w:sz="0" w:space="0" w:color="auto"/>
              </w:divBdr>
            </w:div>
            <w:div w:id="1039550594">
              <w:marLeft w:val="0"/>
              <w:marRight w:val="0"/>
              <w:marTop w:val="0"/>
              <w:marBottom w:val="0"/>
              <w:divBdr>
                <w:top w:val="none" w:sz="0" w:space="0" w:color="auto"/>
                <w:left w:val="none" w:sz="0" w:space="0" w:color="auto"/>
                <w:bottom w:val="none" w:sz="0" w:space="0" w:color="auto"/>
                <w:right w:val="none" w:sz="0" w:space="0" w:color="auto"/>
              </w:divBdr>
            </w:div>
            <w:div w:id="1231623139">
              <w:marLeft w:val="0"/>
              <w:marRight w:val="0"/>
              <w:marTop w:val="0"/>
              <w:marBottom w:val="0"/>
              <w:divBdr>
                <w:top w:val="none" w:sz="0" w:space="0" w:color="auto"/>
                <w:left w:val="none" w:sz="0" w:space="0" w:color="auto"/>
                <w:bottom w:val="none" w:sz="0" w:space="0" w:color="auto"/>
                <w:right w:val="none" w:sz="0" w:space="0" w:color="auto"/>
              </w:divBdr>
            </w:div>
            <w:div w:id="1948267252">
              <w:marLeft w:val="0"/>
              <w:marRight w:val="0"/>
              <w:marTop w:val="0"/>
              <w:marBottom w:val="0"/>
              <w:divBdr>
                <w:top w:val="none" w:sz="0" w:space="0" w:color="auto"/>
                <w:left w:val="none" w:sz="0" w:space="0" w:color="auto"/>
                <w:bottom w:val="none" w:sz="0" w:space="0" w:color="auto"/>
                <w:right w:val="none" w:sz="0" w:space="0" w:color="auto"/>
              </w:divBdr>
            </w:div>
            <w:div w:id="1461260155">
              <w:marLeft w:val="0"/>
              <w:marRight w:val="0"/>
              <w:marTop w:val="0"/>
              <w:marBottom w:val="0"/>
              <w:divBdr>
                <w:top w:val="none" w:sz="0" w:space="0" w:color="auto"/>
                <w:left w:val="none" w:sz="0" w:space="0" w:color="auto"/>
                <w:bottom w:val="none" w:sz="0" w:space="0" w:color="auto"/>
                <w:right w:val="none" w:sz="0" w:space="0" w:color="auto"/>
              </w:divBdr>
            </w:div>
            <w:div w:id="2137136835">
              <w:marLeft w:val="0"/>
              <w:marRight w:val="0"/>
              <w:marTop w:val="0"/>
              <w:marBottom w:val="0"/>
              <w:divBdr>
                <w:top w:val="none" w:sz="0" w:space="0" w:color="auto"/>
                <w:left w:val="none" w:sz="0" w:space="0" w:color="auto"/>
                <w:bottom w:val="none" w:sz="0" w:space="0" w:color="auto"/>
                <w:right w:val="none" w:sz="0" w:space="0" w:color="auto"/>
              </w:divBdr>
            </w:div>
            <w:div w:id="925264462">
              <w:marLeft w:val="0"/>
              <w:marRight w:val="0"/>
              <w:marTop w:val="0"/>
              <w:marBottom w:val="0"/>
              <w:divBdr>
                <w:top w:val="none" w:sz="0" w:space="0" w:color="auto"/>
                <w:left w:val="none" w:sz="0" w:space="0" w:color="auto"/>
                <w:bottom w:val="none" w:sz="0" w:space="0" w:color="auto"/>
                <w:right w:val="none" w:sz="0" w:space="0" w:color="auto"/>
              </w:divBdr>
            </w:div>
            <w:div w:id="1434546269">
              <w:marLeft w:val="0"/>
              <w:marRight w:val="0"/>
              <w:marTop w:val="0"/>
              <w:marBottom w:val="0"/>
              <w:divBdr>
                <w:top w:val="none" w:sz="0" w:space="0" w:color="auto"/>
                <w:left w:val="none" w:sz="0" w:space="0" w:color="auto"/>
                <w:bottom w:val="none" w:sz="0" w:space="0" w:color="auto"/>
                <w:right w:val="none" w:sz="0" w:space="0" w:color="auto"/>
              </w:divBdr>
            </w:div>
            <w:div w:id="1520968460">
              <w:marLeft w:val="0"/>
              <w:marRight w:val="0"/>
              <w:marTop w:val="0"/>
              <w:marBottom w:val="0"/>
              <w:divBdr>
                <w:top w:val="none" w:sz="0" w:space="0" w:color="auto"/>
                <w:left w:val="none" w:sz="0" w:space="0" w:color="auto"/>
                <w:bottom w:val="none" w:sz="0" w:space="0" w:color="auto"/>
                <w:right w:val="none" w:sz="0" w:space="0" w:color="auto"/>
              </w:divBdr>
            </w:div>
            <w:div w:id="389352128">
              <w:marLeft w:val="0"/>
              <w:marRight w:val="0"/>
              <w:marTop w:val="0"/>
              <w:marBottom w:val="0"/>
              <w:divBdr>
                <w:top w:val="none" w:sz="0" w:space="0" w:color="auto"/>
                <w:left w:val="none" w:sz="0" w:space="0" w:color="auto"/>
                <w:bottom w:val="none" w:sz="0" w:space="0" w:color="auto"/>
                <w:right w:val="none" w:sz="0" w:space="0" w:color="auto"/>
              </w:divBdr>
            </w:div>
            <w:div w:id="2116244769">
              <w:marLeft w:val="0"/>
              <w:marRight w:val="0"/>
              <w:marTop w:val="0"/>
              <w:marBottom w:val="0"/>
              <w:divBdr>
                <w:top w:val="none" w:sz="0" w:space="0" w:color="auto"/>
                <w:left w:val="none" w:sz="0" w:space="0" w:color="auto"/>
                <w:bottom w:val="none" w:sz="0" w:space="0" w:color="auto"/>
                <w:right w:val="none" w:sz="0" w:space="0" w:color="auto"/>
              </w:divBdr>
            </w:div>
            <w:div w:id="1798134703">
              <w:marLeft w:val="0"/>
              <w:marRight w:val="0"/>
              <w:marTop w:val="0"/>
              <w:marBottom w:val="0"/>
              <w:divBdr>
                <w:top w:val="none" w:sz="0" w:space="0" w:color="auto"/>
                <w:left w:val="none" w:sz="0" w:space="0" w:color="auto"/>
                <w:bottom w:val="none" w:sz="0" w:space="0" w:color="auto"/>
                <w:right w:val="none" w:sz="0" w:space="0" w:color="auto"/>
              </w:divBdr>
            </w:div>
            <w:div w:id="2108888667">
              <w:marLeft w:val="0"/>
              <w:marRight w:val="0"/>
              <w:marTop w:val="0"/>
              <w:marBottom w:val="0"/>
              <w:divBdr>
                <w:top w:val="none" w:sz="0" w:space="0" w:color="auto"/>
                <w:left w:val="none" w:sz="0" w:space="0" w:color="auto"/>
                <w:bottom w:val="none" w:sz="0" w:space="0" w:color="auto"/>
                <w:right w:val="none" w:sz="0" w:space="0" w:color="auto"/>
              </w:divBdr>
            </w:div>
            <w:div w:id="845754923">
              <w:marLeft w:val="0"/>
              <w:marRight w:val="0"/>
              <w:marTop w:val="0"/>
              <w:marBottom w:val="0"/>
              <w:divBdr>
                <w:top w:val="none" w:sz="0" w:space="0" w:color="auto"/>
                <w:left w:val="none" w:sz="0" w:space="0" w:color="auto"/>
                <w:bottom w:val="none" w:sz="0" w:space="0" w:color="auto"/>
                <w:right w:val="none" w:sz="0" w:space="0" w:color="auto"/>
              </w:divBdr>
            </w:div>
            <w:div w:id="631444520">
              <w:marLeft w:val="0"/>
              <w:marRight w:val="0"/>
              <w:marTop w:val="0"/>
              <w:marBottom w:val="0"/>
              <w:divBdr>
                <w:top w:val="none" w:sz="0" w:space="0" w:color="auto"/>
                <w:left w:val="none" w:sz="0" w:space="0" w:color="auto"/>
                <w:bottom w:val="none" w:sz="0" w:space="0" w:color="auto"/>
                <w:right w:val="none" w:sz="0" w:space="0" w:color="auto"/>
              </w:divBdr>
            </w:div>
            <w:div w:id="1388917488">
              <w:marLeft w:val="0"/>
              <w:marRight w:val="0"/>
              <w:marTop w:val="0"/>
              <w:marBottom w:val="0"/>
              <w:divBdr>
                <w:top w:val="none" w:sz="0" w:space="0" w:color="auto"/>
                <w:left w:val="none" w:sz="0" w:space="0" w:color="auto"/>
                <w:bottom w:val="none" w:sz="0" w:space="0" w:color="auto"/>
                <w:right w:val="none" w:sz="0" w:space="0" w:color="auto"/>
              </w:divBdr>
            </w:div>
            <w:div w:id="1110517134">
              <w:marLeft w:val="0"/>
              <w:marRight w:val="0"/>
              <w:marTop w:val="0"/>
              <w:marBottom w:val="0"/>
              <w:divBdr>
                <w:top w:val="none" w:sz="0" w:space="0" w:color="auto"/>
                <w:left w:val="none" w:sz="0" w:space="0" w:color="auto"/>
                <w:bottom w:val="none" w:sz="0" w:space="0" w:color="auto"/>
                <w:right w:val="none" w:sz="0" w:space="0" w:color="auto"/>
              </w:divBdr>
            </w:div>
            <w:div w:id="1013796664">
              <w:marLeft w:val="0"/>
              <w:marRight w:val="0"/>
              <w:marTop w:val="0"/>
              <w:marBottom w:val="0"/>
              <w:divBdr>
                <w:top w:val="none" w:sz="0" w:space="0" w:color="auto"/>
                <w:left w:val="none" w:sz="0" w:space="0" w:color="auto"/>
                <w:bottom w:val="none" w:sz="0" w:space="0" w:color="auto"/>
                <w:right w:val="none" w:sz="0" w:space="0" w:color="auto"/>
              </w:divBdr>
            </w:div>
            <w:div w:id="936524031">
              <w:marLeft w:val="0"/>
              <w:marRight w:val="0"/>
              <w:marTop w:val="0"/>
              <w:marBottom w:val="0"/>
              <w:divBdr>
                <w:top w:val="none" w:sz="0" w:space="0" w:color="auto"/>
                <w:left w:val="none" w:sz="0" w:space="0" w:color="auto"/>
                <w:bottom w:val="none" w:sz="0" w:space="0" w:color="auto"/>
                <w:right w:val="none" w:sz="0" w:space="0" w:color="auto"/>
              </w:divBdr>
            </w:div>
            <w:div w:id="400981425">
              <w:marLeft w:val="0"/>
              <w:marRight w:val="0"/>
              <w:marTop w:val="0"/>
              <w:marBottom w:val="0"/>
              <w:divBdr>
                <w:top w:val="none" w:sz="0" w:space="0" w:color="auto"/>
                <w:left w:val="none" w:sz="0" w:space="0" w:color="auto"/>
                <w:bottom w:val="none" w:sz="0" w:space="0" w:color="auto"/>
                <w:right w:val="none" w:sz="0" w:space="0" w:color="auto"/>
              </w:divBdr>
            </w:div>
            <w:div w:id="219902388">
              <w:marLeft w:val="0"/>
              <w:marRight w:val="0"/>
              <w:marTop w:val="0"/>
              <w:marBottom w:val="0"/>
              <w:divBdr>
                <w:top w:val="none" w:sz="0" w:space="0" w:color="auto"/>
                <w:left w:val="none" w:sz="0" w:space="0" w:color="auto"/>
                <w:bottom w:val="none" w:sz="0" w:space="0" w:color="auto"/>
                <w:right w:val="none" w:sz="0" w:space="0" w:color="auto"/>
              </w:divBdr>
            </w:div>
            <w:div w:id="1033118151">
              <w:marLeft w:val="0"/>
              <w:marRight w:val="0"/>
              <w:marTop w:val="0"/>
              <w:marBottom w:val="0"/>
              <w:divBdr>
                <w:top w:val="none" w:sz="0" w:space="0" w:color="auto"/>
                <w:left w:val="none" w:sz="0" w:space="0" w:color="auto"/>
                <w:bottom w:val="none" w:sz="0" w:space="0" w:color="auto"/>
                <w:right w:val="none" w:sz="0" w:space="0" w:color="auto"/>
              </w:divBdr>
            </w:div>
            <w:div w:id="1775006570">
              <w:marLeft w:val="0"/>
              <w:marRight w:val="0"/>
              <w:marTop w:val="0"/>
              <w:marBottom w:val="0"/>
              <w:divBdr>
                <w:top w:val="none" w:sz="0" w:space="0" w:color="auto"/>
                <w:left w:val="none" w:sz="0" w:space="0" w:color="auto"/>
                <w:bottom w:val="none" w:sz="0" w:space="0" w:color="auto"/>
                <w:right w:val="none" w:sz="0" w:space="0" w:color="auto"/>
              </w:divBdr>
            </w:div>
            <w:div w:id="1395395630">
              <w:marLeft w:val="0"/>
              <w:marRight w:val="0"/>
              <w:marTop w:val="0"/>
              <w:marBottom w:val="0"/>
              <w:divBdr>
                <w:top w:val="none" w:sz="0" w:space="0" w:color="auto"/>
                <w:left w:val="none" w:sz="0" w:space="0" w:color="auto"/>
                <w:bottom w:val="none" w:sz="0" w:space="0" w:color="auto"/>
                <w:right w:val="none" w:sz="0" w:space="0" w:color="auto"/>
              </w:divBdr>
            </w:div>
            <w:div w:id="1400053702">
              <w:marLeft w:val="0"/>
              <w:marRight w:val="0"/>
              <w:marTop w:val="0"/>
              <w:marBottom w:val="0"/>
              <w:divBdr>
                <w:top w:val="none" w:sz="0" w:space="0" w:color="auto"/>
                <w:left w:val="none" w:sz="0" w:space="0" w:color="auto"/>
                <w:bottom w:val="none" w:sz="0" w:space="0" w:color="auto"/>
                <w:right w:val="none" w:sz="0" w:space="0" w:color="auto"/>
              </w:divBdr>
            </w:div>
            <w:div w:id="250240641">
              <w:marLeft w:val="0"/>
              <w:marRight w:val="0"/>
              <w:marTop w:val="0"/>
              <w:marBottom w:val="0"/>
              <w:divBdr>
                <w:top w:val="none" w:sz="0" w:space="0" w:color="auto"/>
                <w:left w:val="none" w:sz="0" w:space="0" w:color="auto"/>
                <w:bottom w:val="none" w:sz="0" w:space="0" w:color="auto"/>
                <w:right w:val="none" w:sz="0" w:space="0" w:color="auto"/>
              </w:divBdr>
            </w:div>
            <w:div w:id="545290849">
              <w:marLeft w:val="0"/>
              <w:marRight w:val="0"/>
              <w:marTop w:val="0"/>
              <w:marBottom w:val="0"/>
              <w:divBdr>
                <w:top w:val="none" w:sz="0" w:space="0" w:color="auto"/>
                <w:left w:val="none" w:sz="0" w:space="0" w:color="auto"/>
                <w:bottom w:val="none" w:sz="0" w:space="0" w:color="auto"/>
                <w:right w:val="none" w:sz="0" w:space="0" w:color="auto"/>
              </w:divBdr>
            </w:div>
            <w:div w:id="2006012571">
              <w:marLeft w:val="0"/>
              <w:marRight w:val="0"/>
              <w:marTop w:val="0"/>
              <w:marBottom w:val="0"/>
              <w:divBdr>
                <w:top w:val="none" w:sz="0" w:space="0" w:color="auto"/>
                <w:left w:val="none" w:sz="0" w:space="0" w:color="auto"/>
                <w:bottom w:val="none" w:sz="0" w:space="0" w:color="auto"/>
                <w:right w:val="none" w:sz="0" w:space="0" w:color="auto"/>
              </w:divBdr>
            </w:div>
            <w:div w:id="927275091">
              <w:marLeft w:val="0"/>
              <w:marRight w:val="0"/>
              <w:marTop w:val="0"/>
              <w:marBottom w:val="0"/>
              <w:divBdr>
                <w:top w:val="none" w:sz="0" w:space="0" w:color="auto"/>
                <w:left w:val="none" w:sz="0" w:space="0" w:color="auto"/>
                <w:bottom w:val="none" w:sz="0" w:space="0" w:color="auto"/>
                <w:right w:val="none" w:sz="0" w:space="0" w:color="auto"/>
              </w:divBdr>
            </w:div>
            <w:div w:id="1031958426">
              <w:marLeft w:val="0"/>
              <w:marRight w:val="0"/>
              <w:marTop w:val="0"/>
              <w:marBottom w:val="0"/>
              <w:divBdr>
                <w:top w:val="none" w:sz="0" w:space="0" w:color="auto"/>
                <w:left w:val="none" w:sz="0" w:space="0" w:color="auto"/>
                <w:bottom w:val="none" w:sz="0" w:space="0" w:color="auto"/>
                <w:right w:val="none" w:sz="0" w:space="0" w:color="auto"/>
              </w:divBdr>
            </w:div>
            <w:div w:id="477455127">
              <w:marLeft w:val="0"/>
              <w:marRight w:val="0"/>
              <w:marTop w:val="0"/>
              <w:marBottom w:val="0"/>
              <w:divBdr>
                <w:top w:val="none" w:sz="0" w:space="0" w:color="auto"/>
                <w:left w:val="none" w:sz="0" w:space="0" w:color="auto"/>
                <w:bottom w:val="none" w:sz="0" w:space="0" w:color="auto"/>
                <w:right w:val="none" w:sz="0" w:space="0" w:color="auto"/>
              </w:divBdr>
            </w:div>
            <w:div w:id="294021378">
              <w:marLeft w:val="0"/>
              <w:marRight w:val="0"/>
              <w:marTop w:val="0"/>
              <w:marBottom w:val="0"/>
              <w:divBdr>
                <w:top w:val="none" w:sz="0" w:space="0" w:color="auto"/>
                <w:left w:val="none" w:sz="0" w:space="0" w:color="auto"/>
                <w:bottom w:val="none" w:sz="0" w:space="0" w:color="auto"/>
                <w:right w:val="none" w:sz="0" w:space="0" w:color="auto"/>
              </w:divBdr>
            </w:div>
            <w:div w:id="7247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3820">
      <w:bodyDiv w:val="1"/>
      <w:marLeft w:val="0"/>
      <w:marRight w:val="0"/>
      <w:marTop w:val="0"/>
      <w:marBottom w:val="0"/>
      <w:divBdr>
        <w:top w:val="none" w:sz="0" w:space="0" w:color="auto"/>
        <w:left w:val="none" w:sz="0" w:space="0" w:color="auto"/>
        <w:bottom w:val="none" w:sz="0" w:space="0" w:color="auto"/>
        <w:right w:val="none" w:sz="0" w:space="0" w:color="auto"/>
      </w:divBdr>
    </w:div>
    <w:div w:id="1814330386">
      <w:bodyDiv w:val="1"/>
      <w:marLeft w:val="0"/>
      <w:marRight w:val="0"/>
      <w:marTop w:val="0"/>
      <w:marBottom w:val="0"/>
      <w:divBdr>
        <w:top w:val="none" w:sz="0" w:space="0" w:color="auto"/>
        <w:left w:val="none" w:sz="0" w:space="0" w:color="auto"/>
        <w:bottom w:val="none" w:sz="0" w:space="0" w:color="auto"/>
        <w:right w:val="none" w:sz="0" w:space="0" w:color="auto"/>
      </w:divBdr>
    </w:div>
    <w:div w:id="1960649672">
      <w:bodyDiv w:val="1"/>
      <w:marLeft w:val="0"/>
      <w:marRight w:val="0"/>
      <w:marTop w:val="0"/>
      <w:marBottom w:val="0"/>
      <w:divBdr>
        <w:top w:val="none" w:sz="0" w:space="0" w:color="auto"/>
        <w:left w:val="none" w:sz="0" w:space="0" w:color="auto"/>
        <w:bottom w:val="none" w:sz="0" w:space="0" w:color="auto"/>
        <w:right w:val="none" w:sz="0" w:space="0" w:color="auto"/>
      </w:divBdr>
    </w:div>
    <w:div w:id="2011252725">
      <w:bodyDiv w:val="1"/>
      <w:marLeft w:val="0"/>
      <w:marRight w:val="0"/>
      <w:marTop w:val="0"/>
      <w:marBottom w:val="0"/>
      <w:divBdr>
        <w:top w:val="none" w:sz="0" w:space="0" w:color="auto"/>
        <w:left w:val="none" w:sz="0" w:space="0" w:color="auto"/>
        <w:bottom w:val="none" w:sz="0" w:space="0" w:color="auto"/>
        <w:right w:val="none" w:sz="0" w:space="0" w:color="auto"/>
      </w:divBdr>
    </w:div>
    <w:div w:id="2020689767">
      <w:bodyDiv w:val="1"/>
      <w:marLeft w:val="0"/>
      <w:marRight w:val="0"/>
      <w:marTop w:val="0"/>
      <w:marBottom w:val="0"/>
      <w:divBdr>
        <w:top w:val="none" w:sz="0" w:space="0" w:color="auto"/>
        <w:left w:val="none" w:sz="0" w:space="0" w:color="auto"/>
        <w:bottom w:val="none" w:sz="0" w:space="0" w:color="auto"/>
        <w:right w:val="none" w:sz="0" w:space="0" w:color="auto"/>
      </w:divBdr>
    </w:div>
    <w:div w:id="2037540387">
      <w:bodyDiv w:val="1"/>
      <w:marLeft w:val="0"/>
      <w:marRight w:val="0"/>
      <w:marTop w:val="0"/>
      <w:marBottom w:val="0"/>
      <w:divBdr>
        <w:top w:val="none" w:sz="0" w:space="0" w:color="auto"/>
        <w:left w:val="none" w:sz="0" w:space="0" w:color="auto"/>
        <w:bottom w:val="none" w:sz="0" w:space="0" w:color="auto"/>
        <w:right w:val="none" w:sz="0" w:space="0" w:color="auto"/>
      </w:divBdr>
    </w:div>
    <w:div w:id="2042238069">
      <w:bodyDiv w:val="1"/>
      <w:marLeft w:val="0"/>
      <w:marRight w:val="0"/>
      <w:marTop w:val="0"/>
      <w:marBottom w:val="0"/>
      <w:divBdr>
        <w:top w:val="none" w:sz="0" w:space="0" w:color="auto"/>
        <w:left w:val="none" w:sz="0" w:space="0" w:color="auto"/>
        <w:bottom w:val="none" w:sz="0" w:space="0" w:color="auto"/>
        <w:right w:val="none" w:sz="0" w:space="0" w:color="auto"/>
      </w:divBdr>
    </w:div>
    <w:div w:id="2074353489">
      <w:bodyDiv w:val="1"/>
      <w:marLeft w:val="0"/>
      <w:marRight w:val="0"/>
      <w:marTop w:val="0"/>
      <w:marBottom w:val="0"/>
      <w:divBdr>
        <w:top w:val="none" w:sz="0" w:space="0" w:color="auto"/>
        <w:left w:val="none" w:sz="0" w:space="0" w:color="auto"/>
        <w:bottom w:val="none" w:sz="0" w:space="0" w:color="auto"/>
        <w:right w:val="none" w:sz="0" w:space="0" w:color="auto"/>
      </w:divBdr>
    </w:div>
    <w:div w:id="213158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8FD0D-EC39-43F1-A7E4-392A7FAF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34</Pages>
  <Words>13604</Words>
  <Characters>80268</Characters>
  <Application>Microsoft Office Word</Application>
  <DocSecurity>0</DocSecurity>
  <Lines>668</Lines>
  <Paragraphs>187</Paragraphs>
  <ScaleCrop>false</ScaleCrop>
  <HeadingPairs>
    <vt:vector size="2" baseType="variant">
      <vt:variant>
        <vt:lpstr>Název</vt:lpstr>
      </vt:variant>
      <vt:variant>
        <vt:i4>1</vt:i4>
      </vt:variant>
    </vt:vector>
  </HeadingPairs>
  <TitlesOfParts>
    <vt:vector size="1" baseType="lpstr">
      <vt:lpstr>A-001_A. Průvodní zpráva</vt:lpstr>
    </vt:vector>
  </TitlesOfParts>
  <Company>HP</Company>
  <LinksUpToDate>false</LinksUpToDate>
  <CharactersWithSpaces>93685</CharactersWithSpaces>
  <SharedDoc>false</SharedDoc>
  <HLinks>
    <vt:vector size="192" baseType="variant">
      <vt:variant>
        <vt:i4>4915318</vt:i4>
      </vt:variant>
      <vt:variant>
        <vt:i4>189</vt:i4>
      </vt:variant>
      <vt:variant>
        <vt:i4>0</vt:i4>
      </vt:variant>
      <vt:variant>
        <vt:i4>5</vt:i4>
      </vt:variant>
      <vt:variant>
        <vt:lpwstr>mailto:chvalek@chvalekatelier.cz</vt:lpwstr>
      </vt:variant>
      <vt:variant>
        <vt:lpwstr/>
      </vt:variant>
      <vt:variant>
        <vt:i4>1310775</vt:i4>
      </vt:variant>
      <vt:variant>
        <vt:i4>182</vt:i4>
      </vt:variant>
      <vt:variant>
        <vt:i4>0</vt:i4>
      </vt:variant>
      <vt:variant>
        <vt:i4>5</vt:i4>
      </vt:variant>
      <vt:variant>
        <vt:lpwstr/>
      </vt:variant>
      <vt:variant>
        <vt:lpwstr>_Toc459723828</vt:lpwstr>
      </vt:variant>
      <vt:variant>
        <vt:i4>1310775</vt:i4>
      </vt:variant>
      <vt:variant>
        <vt:i4>176</vt:i4>
      </vt:variant>
      <vt:variant>
        <vt:i4>0</vt:i4>
      </vt:variant>
      <vt:variant>
        <vt:i4>5</vt:i4>
      </vt:variant>
      <vt:variant>
        <vt:lpwstr/>
      </vt:variant>
      <vt:variant>
        <vt:lpwstr>_Toc459723827</vt:lpwstr>
      </vt:variant>
      <vt:variant>
        <vt:i4>1310775</vt:i4>
      </vt:variant>
      <vt:variant>
        <vt:i4>170</vt:i4>
      </vt:variant>
      <vt:variant>
        <vt:i4>0</vt:i4>
      </vt:variant>
      <vt:variant>
        <vt:i4>5</vt:i4>
      </vt:variant>
      <vt:variant>
        <vt:lpwstr/>
      </vt:variant>
      <vt:variant>
        <vt:lpwstr>_Toc459723826</vt:lpwstr>
      </vt:variant>
      <vt:variant>
        <vt:i4>1310775</vt:i4>
      </vt:variant>
      <vt:variant>
        <vt:i4>164</vt:i4>
      </vt:variant>
      <vt:variant>
        <vt:i4>0</vt:i4>
      </vt:variant>
      <vt:variant>
        <vt:i4>5</vt:i4>
      </vt:variant>
      <vt:variant>
        <vt:lpwstr/>
      </vt:variant>
      <vt:variant>
        <vt:lpwstr>_Toc459723825</vt:lpwstr>
      </vt:variant>
      <vt:variant>
        <vt:i4>1310775</vt:i4>
      </vt:variant>
      <vt:variant>
        <vt:i4>158</vt:i4>
      </vt:variant>
      <vt:variant>
        <vt:i4>0</vt:i4>
      </vt:variant>
      <vt:variant>
        <vt:i4>5</vt:i4>
      </vt:variant>
      <vt:variant>
        <vt:lpwstr/>
      </vt:variant>
      <vt:variant>
        <vt:lpwstr>_Toc459723824</vt:lpwstr>
      </vt:variant>
      <vt:variant>
        <vt:i4>1310775</vt:i4>
      </vt:variant>
      <vt:variant>
        <vt:i4>152</vt:i4>
      </vt:variant>
      <vt:variant>
        <vt:i4>0</vt:i4>
      </vt:variant>
      <vt:variant>
        <vt:i4>5</vt:i4>
      </vt:variant>
      <vt:variant>
        <vt:lpwstr/>
      </vt:variant>
      <vt:variant>
        <vt:lpwstr>_Toc459723823</vt:lpwstr>
      </vt:variant>
      <vt:variant>
        <vt:i4>1310775</vt:i4>
      </vt:variant>
      <vt:variant>
        <vt:i4>146</vt:i4>
      </vt:variant>
      <vt:variant>
        <vt:i4>0</vt:i4>
      </vt:variant>
      <vt:variant>
        <vt:i4>5</vt:i4>
      </vt:variant>
      <vt:variant>
        <vt:lpwstr/>
      </vt:variant>
      <vt:variant>
        <vt:lpwstr>_Toc459723822</vt:lpwstr>
      </vt:variant>
      <vt:variant>
        <vt:i4>1310775</vt:i4>
      </vt:variant>
      <vt:variant>
        <vt:i4>140</vt:i4>
      </vt:variant>
      <vt:variant>
        <vt:i4>0</vt:i4>
      </vt:variant>
      <vt:variant>
        <vt:i4>5</vt:i4>
      </vt:variant>
      <vt:variant>
        <vt:lpwstr/>
      </vt:variant>
      <vt:variant>
        <vt:lpwstr>_Toc459723821</vt:lpwstr>
      </vt:variant>
      <vt:variant>
        <vt:i4>1310775</vt:i4>
      </vt:variant>
      <vt:variant>
        <vt:i4>134</vt:i4>
      </vt:variant>
      <vt:variant>
        <vt:i4>0</vt:i4>
      </vt:variant>
      <vt:variant>
        <vt:i4>5</vt:i4>
      </vt:variant>
      <vt:variant>
        <vt:lpwstr/>
      </vt:variant>
      <vt:variant>
        <vt:lpwstr>_Toc459723820</vt:lpwstr>
      </vt:variant>
      <vt:variant>
        <vt:i4>1507383</vt:i4>
      </vt:variant>
      <vt:variant>
        <vt:i4>128</vt:i4>
      </vt:variant>
      <vt:variant>
        <vt:i4>0</vt:i4>
      </vt:variant>
      <vt:variant>
        <vt:i4>5</vt:i4>
      </vt:variant>
      <vt:variant>
        <vt:lpwstr/>
      </vt:variant>
      <vt:variant>
        <vt:lpwstr>_Toc459723819</vt:lpwstr>
      </vt:variant>
      <vt:variant>
        <vt:i4>1507383</vt:i4>
      </vt:variant>
      <vt:variant>
        <vt:i4>122</vt:i4>
      </vt:variant>
      <vt:variant>
        <vt:i4>0</vt:i4>
      </vt:variant>
      <vt:variant>
        <vt:i4>5</vt:i4>
      </vt:variant>
      <vt:variant>
        <vt:lpwstr/>
      </vt:variant>
      <vt:variant>
        <vt:lpwstr>_Toc459723818</vt:lpwstr>
      </vt:variant>
      <vt:variant>
        <vt:i4>1507383</vt:i4>
      </vt:variant>
      <vt:variant>
        <vt:i4>116</vt:i4>
      </vt:variant>
      <vt:variant>
        <vt:i4>0</vt:i4>
      </vt:variant>
      <vt:variant>
        <vt:i4>5</vt:i4>
      </vt:variant>
      <vt:variant>
        <vt:lpwstr/>
      </vt:variant>
      <vt:variant>
        <vt:lpwstr>_Toc459723817</vt:lpwstr>
      </vt:variant>
      <vt:variant>
        <vt:i4>1507383</vt:i4>
      </vt:variant>
      <vt:variant>
        <vt:i4>110</vt:i4>
      </vt:variant>
      <vt:variant>
        <vt:i4>0</vt:i4>
      </vt:variant>
      <vt:variant>
        <vt:i4>5</vt:i4>
      </vt:variant>
      <vt:variant>
        <vt:lpwstr/>
      </vt:variant>
      <vt:variant>
        <vt:lpwstr>_Toc459723816</vt:lpwstr>
      </vt:variant>
      <vt:variant>
        <vt:i4>1507383</vt:i4>
      </vt:variant>
      <vt:variant>
        <vt:i4>104</vt:i4>
      </vt:variant>
      <vt:variant>
        <vt:i4>0</vt:i4>
      </vt:variant>
      <vt:variant>
        <vt:i4>5</vt:i4>
      </vt:variant>
      <vt:variant>
        <vt:lpwstr/>
      </vt:variant>
      <vt:variant>
        <vt:lpwstr>_Toc459723815</vt:lpwstr>
      </vt:variant>
      <vt:variant>
        <vt:i4>1507383</vt:i4>
      </vt:variant>
      <vt:variant>
        <vt:i4>98</vt:i4>
      </vt:variant>
      <vt:variant>
        <vt:i4>0</vt:i4>
      </vt:variant>
      <vt:variant>
        <vt:i4>5</vt:i4>
      </vt:variant>
      <vt:variant>
        <vt:lpwstr/>
      </vt:variant>
      <vt:variant>
        <vt:lpwstr>_Toc459723814</vt:lpwstr>
      </vt:variant>
      <vt:variant>
        <vt:i4>1507383</vt:i4>
      </vt:variant>
      <vt:variant>
        <vt:i4>92</vt:i4>
      </vt:variant>
      <vt:variant>
        <vt:i4>0</vt:i4>
      </vt:variant>
      <vt:variant>
        <vt:i4>5</vt:i4>
      </vt:variant>
      <vt:variant>
        <vt:lpwstr/>
      </vt:variant>
      <vt:variant>
        <vt:lpwstr>_Toc459723813</vt:lpwstr>
      </vt:variant>
      <vt:variant>
        <vt:i4>1507383</vt:i4>
      </vt:variant>
      <vt:variant>
        <vt:i4>86</vt:i4>
      </vt:variant>
      <vt:variant>
        <vt:i4>0</vt:i4>
      </vt:variant>
      <vt:variant>
        <vt:i4>5</vt:i4>
      </vt:variant>
      <vt:variant>
        <vt:lpwstr/>
      </vt:variant>
      <vt:variant>
        <vt:lpwstr>_Toc459723812</vt:lpwstr>
      </vt:variant>
      <vt:variant>
        <vt:i4>1507383</vt:i4>
      </vt:variant>
      <vt:variant>
        <vt:i4>80</vt:i4>
      </vt:variant>
      <vt:variant>
        <vt:i4>0</vt:i4>
      </vt:variant>
      <vt:variant>
        <vt:i4>5</vt:i4>
      </vt:variant>
      <vt:variant>
        <vt:lpwstr/>
      </vt:variant>
      <vt:variant>
        <vt:lpwstr>_Toc459723811</vt:lpwstr>
      </vt:variant>
      <vt:variant>
        <vt:i4>1507383</vt:i4>
      </vt:variant>
      <vt:variant>
        <vt:i4>74</vt:i4>
      </vt:variant>
      <vt:variant>
        <vt:i4>0</vt:i4>
      </vt:variant>
      <vt:variant>
        <vt:i4>5</vt:i4>
      </vt:variant>
      <vt:variant>
        <vt:lpwstr/>
      </vt:variant>
      <vt:variant>
        <vt:lpwstr>_Toc459723810</vt:lpwstr>
      </vt:variant>
      <vt:variant>
        <vt:i4>1441847</vt:i4>
      </vt:variant>
      <vt:variant>
        <vt:i4>68</vt:i4>
      </vt:variant>
      <vt:variant>
        <vt:i4>0</vt:i4>
      </vt:variant>
      <vt:variant>
        <vt:i4>5</vt:i4>
      </vt:variant>
      <vt:variant>
        <vt:lpwstr/>
      </vt:variant>
      <vt:variant>
        <vt:lpwstr>_Toc459723809</vt:lpwstr>
      </vt:variant>
      <vt:variant>
        <vt:i4>1441847</vt:i4>
      </vt:variant>
      <vt:variant>
        <vt:i4>62</vt:i4>
      </vt:variant>
      <vt:variant>
        <vt:i4>0</vt:i4>
      </vt:variant>
      <vt:variant>
        <vt:i4>5</vt:i4>
      </vt:variant>
      <vt:variant>
        <vt:lpwstr/>
      </vt:variant>
      <vt:variant>
        <vt:lpwstr>_Toc459723808</vt:lpwstr>
      </vt:variant>
      <vt:variant>
        <vt:i4>1441847</vt:i4>
      </vt:variant>
      <vt:variant>
        <vt:i4>56</vt:i4>
      </vt:variant>
      <vt:variant>
        <vt:i4>0</vt:i4>
      </vt:variant>
      <vt:variant>
        <vt:i4>5</vt:i4>
      </vt:variant>
      <vt:variant>
        <vt:lpwstr/>
      </vt:variant>
      <vt:variant>
        <vt:lpwstr>_Toc459723807</vt:lpwstr>
      </vt:variant>
      <vt:variant>
        <vt:i4>1441847</vt:i4>
      </vt:variant>
      <vt:variant>
        <vt:i4>50</vt:i4>
      </vt:variant>
      <vt:variant>
        <vt:i4>0</vt:i4>
      </vt:variant>
      <vt:variant>
        <vt:i4>5</vt:i4>
      </vt:variant>
      <vt:variant>
        <vt:lpwstr/>
      </vt:variant>
      <vt:variant>
        <vt:lpwstr>_Toc459723806</vt:lpwstr>
      </vt:variant>
      <vt:variant>
        <vt:i4>1441847</vt:i4>
      </vt:variant>
      <vt:variant>
        <vt:i4>44</vt:i4>
      </vt:variant>
      <vt:variant>
        <vt:i4>0</vt:i4>
      </vt:variant>
      <vt:variant>
        <vt:i4>5</vt:i4>
      </vt:variant>
      <vt:variant>
        <vt:lpwstr/>
      </vt:variant>
      <vt:variant>
        <vt:lpwstr>_Toc459723805</vt:lpwstr>
      </vt:variant>
      <vt:variant>
        <vt:i4>1441847</vt:i4>
      </vt:variant>
      <vt:variant>
        <vt:i4>38</vt:i4>
      </vt:variant>
      <vt:variant>
        <vt:i4>0</vt:i4>
      </vt:variant>
      <vt:variant>
        <vt:i4>5</vt:i4>
      </vt:variant>
      <vt:variant>
        <vt:lpwstr/>
      </vt:variant>
      <vt:variant>
        <vt:lpwstr>_Toc459723804</vt:lpwstr>
      </vt:variant>
      <vt:variant>
        <vt:i4>1441847</vt:i4>
      </vt:variant>
      <vt:variant>
        <vt:i4>32</vt:i4>
      </vt:variant>
      <vt:variant>
        <vt:i4>0</vt:i4>
      </vt:variant>
      <vt:variant>
        <vt:i4>5</vt:i4>
      </vt:variant>
      <vt:variant>
        <vt:lpwstr/>
      </vt:variant>
      <vt:variant>
        <vt:lpwstr>_Toc459723803</vt:lpwstr>
      </vt:variant>
      <vt:variant>
        <vt:i4>1441847</vt:i4>
      </vt:variant>
      <vt:variant>
        <vt:i4>26</vt:i4>
      </vt:variant>
      <vt:variant>
        <vt:i4>0</vt:i4>
      </vt:variant>
      <vt:variant>
        <vt:i4>5</vt:i4>
      </vt:variant>
      <vt:variant>
        <vt:lpwstr/>
      </vt:variant>
      <vt:variant>
        <vt:lpwstr>_Toc459723802</vt:lpwstr>
      </vt:variant>
      <vt:variant>
        <vt:i4>1441847</vt:i4>
      </vt:variant>
      <vt:variant>
        <vt:i4>20</vt:i4>
      </vt:variant>
      <vt:variant>
        <vt:i4>0</vt:i4>
      </vt:variant>
      <vt:variant>
        <vt:i4>5</vt:i4>
      </vt:variant>
      <vt:variant>
        <vt:lpwstr/>
      </vt:variant>
      <vt:variant>
        <vt:lpwstr>_Toc459723801</vt:lpwstr>
      </vt:variant>
      <vt:variant>
        <vt:i4>1441847</vt:i4>
      </vt:variant>
      <vt:variant>
        <vt:i4>14</vt:i4>
      </vt:variant>
      <vt:variant>
        <vt:i4>0</vt:i4>
      </vt:variant>
      <vt:variant>
        <vt:i4>5</vt:i4>
      </vt:variant>
      <vt:variant>
        <vt:lpwstr/>
      </vt:variant>
      <vt:variant>
        <vt:lpwstr>_Toc459723800</vt:lpwstr>
      </vt:variant>
      <vt:variant>
        <vt:i4>2031672</vt:i4>
      </vt:variant>
      <vt:variant>
        <vt:i4>8</vt:i4>
      </vt:variant>
      <vt:variant>
        <vt:i4>0</vt:i4>
      </vt:variant>
      <vt:variant>
        <vt:i4>5</vt:i4>
      </vt:variant>
      <vt:variant>
        <vt:lpwstr/>
      </vt:variant>
      <vt:variant>
        <vt:lpwstr>_Toc459723799</vt:lpwstr>
      </vt:variant>
      <vt:variant>
        <vt:i4>2031672</vt:i4>
      </vt:variant>
      <vt:variant>
        <vt:i4>2</vt:i4>
      </vt:variant>
      <vt:variant>
        <vt:i4>0</vt:i4>
      </vt:variant>
      <vt:variant>
        <vt:i4>5</vt:i4>
      </vt:variant>
      <vt:variant>
        <vt:lpwstr/>
      </vt:variant>
      <vt:variant>
        <vt:lpwstr>_Toc459723798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A-001_A. Průvodní zpráva</dc:title>
  <dc:creator>Janča Tomáš</dc:creator>
  <dc:description>DSP část A. Průvodní zpráva, Změna výměry pozemku 1627/1 na str.8, Změna bilancí el. energie na str.17</dc:description>
  <cp:lastModifiedBy>Zahraj Petr | CHVÁLEK ATELIÉR</cp:lastModifiedBy>
  <cp:revision>6</cp:revision>
  <cp:lastPrinted>2021-05-17T12:04:00Z</cp:lastPrinted>
  <dcterms:created xsi:type="dcterms:W3CDTF">2021-05-17T11:19:00Z</dcterms:created>
  <dcterms:modified xsi:type="dcterms:W3CDTF">2021-05-26T09:16:00Z</dcterms:modified>
</cp:coreProperties>
</file>